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A91A" w14:textId="53025804" w:rsidR="00510535" w:rsidRPr="0023465C" w:rsidRDefault="00510535" w:rsidP="00B24A77">
      <w:pPr>
        <w:tabs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 w:rsidRPr="0023465C">
        <w:rPr>
          <w:rFonts w:ascii="Times New Roman" w:hAnsi="Times New Roman"/>
          <w:b/>
          <w:sz w:val="28"/>
          <w:szCs w:val="28"/>
        </w:rPr>
        <w:t xml:space="preserve"> Анализ пробного экзамена по английскому языку в 11 классе 1</w:t>
      </w:r>
      <w:r w:rsidR="007D0A4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</w:t>
      </w:r>
      <w:r w:rsidR="007D0A4C">
        <w:rPr>
          <w:rFonts w:ascii="Times New Roman" w:hAnsi="Times New Roman"/>
          <w:b/>
          <w:sz w:val="28"/>
          <w:szCs w:val="28"/>
        </w:rPr>
        <w:t>5</w:t>
      </w:r>
      <w:r w:rsidRPr="0023465C">
        <w:rPr>
          <w:rFonts w:ascii="Times New Roman" w:hAnsi="Times New Roman"/>
          <w:b/>
          <w:sz w:val="28"/>
          <w:szCs w:val="28"/>
        </w:rPr>
        <w:t>.202</w:t>
      </w:r>
      <w:r w:rsidR="00C825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   </w:t>
      </w:r>
      <w:r w:rsidRPr="0023465C">
        <w:rPr>
          <w:rFonts w:ascii="Times New Roman" w:hAnsi="Times New Roman"/>
          <w:b/>
          <w:sz w:val="28"/>
          <w:szCs w:val="28"/>
        </w:rPr>
        <w:t xml:space="preserve">Учитель: </w:t>
      </w:r>
      <w:r w:rsidR="00C8254D">
        <w:rPr>
          <w:rFonts w:ascii="Times New Roman" w:hAnsi="Times New Roman"/>
          <w:b/>
          <w:sz w:val="28"/>
          <w:szCs w:val="28"/>
        </w:rPr>
        <w:t>Усунгалиева А.А</w:t>
      </w:r>
      <w:r w:rsidRPr="0023465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014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426"/>
        <w:gridCol w:w="425"/>
        <w:gridCol w:w="283"/>
        <w:gridCol w:w="398"/>
        <w:gridCol w:w="311"/>
        <w:gridCol w:w="426"/>
        <w:gridCol w:w="539"/>
        <w:gridCol w:w="425"/>
        <w:gridCol w:w="567"/>
        <w:gridCol w:w="567"/>
        <w:gridCol w:w="596"/>
        <w:gridCol w:w="426"/>
        <w:gridCol w:w="396"/>
        <w:gridCol w:w="454"/>
        <w:gridCol w:w="523"/>
        <w:gridCol w:w="709"/>
        <w:gridCol w:w="709"/>
      </w:tblGrid>
      <w:tr w:rsidR="00510535" w:rsidRPr="00B366FA" w14:paraId="787E0B21" w14:textId="77777777" w:rsidTr="00B366FA">
        <w:trPr>
          <w:trHeight w:val="838"/>
        </w:trPr>
        <w:tc>
          <w:tcPr>
            <w:tcW w:w="2834" w:type="dxa"/>
          </w:tcPr>
          <w:p w14:paraId="72C930A5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ФИО уч-ся</w:t>
            </w:r>
          </w:p>
        </w:tc>
        <w:tc>
          <w:tcPr>
            <w:tcW w:w="1134" w:type="dxa"/>
            <w:gridSpan w:val="3"/>
          </w:tcPr>
          <w:p w14:paraId="2B5C20D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135" w:type="dxa"/>
            <w:gridSpan w:val="3"/>
          </w:tcPr>
          <w:p w14:paraId="08652F3A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31" w:type="dxa"/>
            <w:gridSpan w:val="3"/>
          </w:tcPr>
          <w:p w14:paraId="2CD18A5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Лексика и грамматика</w:t>
            </w:r>
          </w:p>
        </w:tc>
        <w:tc>
          <w:tcPr>
            <w:tcW w:w="1163" w:type="dxa"/>
            <w:gridSpan w:val="2"/>
          </w:tcPr>
          <w:p w14:paraId="7DB58711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799" w:type="dxa"/>
            <w:gridSpan w:val="4"/>
          </w:tcPr>
          <w:p w14:paraId="380B985A" w14:textId="77777777" w:rsidR="00510535" w:rsidRPr="00B366FA" w:rsidRDefault="00510535" w:rsidP="00B3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</w:tcPr>
          <w:p w14:paraId="2FE0943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14:paraId="55A3659D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10535" w:rsidRPr="00B366FA" w14:paraId="3E4A2EA8" w14:textId="77777777" w:rsidTr="00B366FA">
        <w:tc>
          <w:tcPr>
            <w:tcW w:w="2834" w:type="dxa"/>
          </w:tcPr>
          <w:p w14:paraId="167DDBB0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 по Е</w:t>
            </w: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</w:p>
        </w:tc>
        <w:tc>
          <w:tcPr>
            <w:tcW w:w="426" w:type="dxa"/>
          </w:tcPr>
          <w:p w14:paraId="7561BB96" w14:textId="6B5AFE11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16662BA" w14:textId="34D1CF68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0FE64F84" w14:textId="7914C6E0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8" w:type="dxa"/>
          </w:tcPr>
          <w:p w14:paraId="11853B8B" w14:textId="04A6F2D0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" w:type="dxa"/>
          </w:tcPr>
          <w:p w14:paraId="3F4A0D00" w14:textId="712449D5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6E19A1C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7E1E73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14:paraId="6070B213" w14:textId="4106C2AB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E6C7577" w14:textId="78760CDB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1E34C06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7E823FA" w14:textId="0CD3387E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14:paraId="6FB8DE39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2322E94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A31B476" w14:textId="64899825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FE504C2" w14:textId="1A469659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14:paraId="6FF463E9" w14:textId="0378E7D0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DA9CEE5" w14:textId="5B9E5D97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14:paraId="4672D460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0535" w:rsidRPr="00B366FA" w14:paraId="20997A6A" w14:textId="77777777" w:rsidTr="00B366FA">
        <w:tc>
          <w:tcPr>
            <w:tcW w:w="2834" w:type="dxa"/>
          </w:tcPr>
          <w:p w14:paraId="3EECBD52" w14:textId="7C74FC3C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Сарбалинова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Магзомовна</w:t>
            </w:r>
            <w:proofErr w:type="spellEnd"/>
          </w:p>
        </w:tc>
        <w:tc>
          <w:tcPr>
            <w:tcW w:w="426" w:type="dxa"/>
          </w:tcPr>
          <w:p w14:paraId="1B27C7E9" w14:textId="16A12C25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02CF64E" w14:textId="3CA19452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37F2052C" w14:textId="7C2A44BB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5ABD45F8" w14:textId="7C71ABC5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dxa"/>
          </w:tcPr>
          <w:p w14:paraId="2A3224E5" w14:textId="7E4EF184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60BE2AF3" w14:textId="1873BBC2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7A828A3C" w14:textId="57E74B06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CFE1774" w14:textId="375F7F26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D6C07E" w14:textId="6EC5D027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A36548" w14:textId="6DEFD832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26716E3F" w14:textId="55CF3AF3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9F40B9" w14:textId="78D62D72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4082F13E" w14:textId="7383A14E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A6DB0E9" w14:textId="6ED499EC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14:paraId="5D28CF3B" w14:textId="3F0E5FBE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A2FC8E" w14:textId="76C8B5C3" w:rsidR="00510535" w:rsidRPr="00B366FA" w:rsidRDefault="00470D6E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F4E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4BF7933" w14:textId="39ECEB80" w:rsidR="00510535" w:rsidRPr="00B366FA" w:rsidRDefault="00470D6E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105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10535" w:rsidRPr="00B366FA" w14:paraId="60538BE2" w14:textId="77777777" w:rsidTr="00B366FA">
        <w:tc>
          <w:tcPr>
            <w:tcW w:w="2834" w:type="dxa"/>
          </w:tcPr>
          <w:p w14:paraId="3AF9EE21" w14:textId="0548F687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Дарья Романовна</w:t>
            </w:r>
          </w:p>
        </w:tc>
        <w:tc>
          <w:tcPr>
            <w:tcW w:w="426" w:type="dxa"/>
          </w:tcPr>
          <w:p w14:paraId="2131359E" w14:textId="1BF7776F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E2A8C4" w14:textId="7FAD98F7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14:paraId="4D715426" w14:textId="41D22C0C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0FB613D8" w14:textId="36F0ACFD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dxa"/>
          </w:tcPr>
          <w:p w14:paraId="5723F75F" w14:textId="4A293D93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9D5D04E" w14:textId="2B2C1E2D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14:paraId="3AA4FD2E" w14:textId="568E5BCB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6919411" w14:textId="2E646479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9EA3F84" w14:textId="5C6F34BF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A93A803" w14:textId="31476578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7DA134B5" w14:textId="1F764BA4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C6FF7BF" w14:textId="0196D3E7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5E8014C1" w14:textId="09AA13AB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2A91D0E" w14:textId="7013CF3D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14:paraId="5CCCA655" w14:textId="4812D3C8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215FBA6" w14:textId="1A112965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1063D0F2" w14:textId="542A3ED2" w:rsidR="00510535" w:rsidRPr="00B366FA" w:rsidRDefault="007D0A4C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14:paraId="002A513F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Раздел 1 – «Аудирование» – включал 20 заданий трех уровней сложности.</w:t>
      </w:r>
    </w:p>
    <w:p w14:paraId="727B7FD4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 Раздел 2 – «Чтение» – включал 20 заданий трех уровней сложности.</w:t>
      </w:r>
    </w:p>
    <w:p w14:paraId="06E3CCB9" w14:textId="3203B65E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 Раздел 3 – «Грамматика и лексика» – включал </w:t>
      </w:r>
      <w:r w:rsidR="00D94A77">
        <w:rPr>
          <w:rFonts w:ascii="Times New Roman" w:hAnsi="Times New Roman"/>
          <w:sz w:val="24"/>
          <w:szCs w:val="24"/>
        </w:rPr>
        <w:t>18</w:t>
      </w:r>
      <w:r w:rsidRPr="00AF2A86">
        <w:rPr>
          <w:rFonts w:ascii="Times New Roman" w:hAnsi="Times New Roman"/>
          <w:sz w:val="24"/>
          <w:szCs w:val="24"/>
        </w:rPr>
        <w:t xml:space="preserve"> заданий двух уровней сложности (базового и повышенного).</w:t>
      </w:r>
    </w:p>
    <w:p w14:paraId="6C319BDD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Раздел 4 – «Письмо» – состоял из двух заданий, выполнение которых требовало демонстрации умений письменной речи, относящихся к первому уровню сложности (написание личного письма) и второму, более высокому (написание эссе).</w:t>
      </w:r>
    </w:p>
    <w:p w14:paraId="46355223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Раздел 5 – «Говорение» – состоял из четырех заданий, выполнение которых требовало демонстрации умений устной речи, относящихся к трем уровням сложности. Задания располагались по возрастающей степени трудности внутри каждого раздела экзаменационной работы. </w:t>
      </w:r>
    </w:p>
    <w:p w14:paraId="069CF571" w14:textId="1B7E26F9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Варианты КИМ были относительно равноценны по трудности, одинаковы по структуре, параллельны по расположению заданий. Общее время выполнения экзаменационной работы составляло 19</w:t>
      </w:r>
      <w:r w:rsidR="00D94A77">
        <w:rPr>
          <w:rFonts w:ascii="Times New Roman" w:hAnsi="Times New Roman"/>
          <w:sz w:val="24"/>
          <w:szCs w:val="24"/>
        </w:rPr>
        <w:t>0</w:t>
      </w:r>
      <w:r w:rsidRPr="00AF2A86">
        <w:rPr>
          <w:rFonts w:ascii="Times New Roman" w:hAnsi="Times New Roman"/>
          <w:sz w:val="24"/>
          <w:szCs w:val="24"/>
        </w:rPr>
        <w:t xml:space="preserve"> мин., из них на выполнение заданий раздела «Аудирование» выделялось 30 минут; остальное время рекомендовалось распределить следующим образом: на раздел «Чтение» – 30 минут, раздел «Грамматика и лексика» – </w:t>
      </w:r>
      <w:r w:rsidR="00D94A77">
        <w:rPr>
          <w:rFonts w:ascii="Times New Roman" w:hAnsi="Times New Roman"/>
          <w:sz w:val="24"/>
          <w:szCs w:val="24"/>
        </w:rPr>
        <w:t>35</w:t>
      </w:r>
      <w:r w:rsidRPr="00AF2A86">
        <w:rPr>
          <w:rFonts w:ascii="Times New Roman" w:hAnsi="Times New Roman"/>
          <w:sz w:val="24"/>
          <w:szCs w:val="24"/>
        </w:rPr>
        <w:t xml:space="preserve"> минут и на раздел «Письмо» –– 80 минут, раздел «Говорение» - 15 минут. </w:t>
      </w:r>
    </w:p>
    <w:p w14:paraId="4E8092AB" w14:textId="77777777" w:rsidR="00510535" w:rsidRPr="0023465C" w:rsidRDefault="00510535" w:rsidP="00AF2A86">
      <w:pPr>
        <w:jc w:val="center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 xml:space="preserve">Анализ </w:t>
      </w:r>
      <w:proofErr w:type="gramStart"/>
      <w:r w:rsidRPr="0023465C">
        <w:rPr>
          <w:rFonts w:ascii="Times New Roman" w:hAnsi="Times New Roman"/>
          <w:b/>
        </w:rPr>
        <w:t>ответов</w:t>
      </w:r>
      <w:proofErr w:type="gramEnd"/>
      <w:r w:rsidRPr="0023465C">
        <w:rPr>
          <w:rFonts w:ascii="Times New Roman" w:hAnsi="Times New Roman"/>
          <w:b/>
        </w:rPr>
        <w:t xml:space="preserve"> экзаменуемых при выполнении каждого из вариантов, позволяет выявить типичные ошибки:</w:t>
      </w:r>
    </w:p>
    <w:p w14:paraId="358780D0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«Аудирование»</w:t>
      </w:r>
    </w:p>
    <w:p w14:paraId="2A658B79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В данном разделе были допущены ошибки в связи с недостаточным пониманием информации, недостаточным знанием словарного запаса, неумением выделять ключевые моменты.</w:t>
      </w:r>
    </w:p>
    <w:p w14:paraId="14A4679E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«Чтение»</w:t>
      </w:r>
    </w:p>
    <w:p w14:paraId="0227D6E5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Самый проблемный блок - чтение. Причина - невнимательное прочтение текста, недостаточное развитие языковой догадки.</w:t>
      </w:r>
    </w:p>
    <w:p w14:paraId="4D6BAF09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«Лексика и грамматика»</w:t>
      </w:r>
    </w:p>
    <w:p w14:paraId="3726CDAE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Типичной ошибкой было неправильное написание слов и образование от опорных слов однокоренных слов не той части речи, которая требуется по контексту. </w:t>
      </w:r>
    </w:p>
    <w:p w14:paraId="66AD5BC8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lastRenderedPageBreak/>
        <w:t>Раздел «Письмо»</w:t>
      </w:r>
    </w:p>
    <w:p w14:paraId="23A7041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При выполнении задания С1 (Письмо личного характера) правильно выбрали элементы неофициального стиля.   Коммуникативная задача (К1) </w:t>
      </w:r>
      <w:proofErr w:type="gramStart"/>
      <w:r w:rsidRPr="0023465C">
        <w:rPr>
          <w:rFonts w:ascii="Times New Roman" w:hAnsi="Times New Roman"/>
        </w:rPr>
        <w:t>была  достигнута</w:t>
      </w:r>
      <w:proofErr w:type="gramEnd"/>
      <w:r w:rsidRPr="0023465C">
        <w:rPr>
          <w:rFonts w:ascii="Times New Roman" w:hAnsi="Times New Roman"/>
        </w:rPr>
        <w:t xml:space="preserve">, представила полные ответы на запрашиваемую в письме информацию.  Обучающиеся соблюдали формы вежливости при написании, использовали </w:t>
      </w:r>
      <w:proofErr w:type="gramStart"/>
      <w:r w:rsidRPr="0023465C">
        <w:rPr>
          <w:rFonts w:ascii="Times New Roman" w:hAnsi="Times New Roman"/>
        </w:rPr>
        <w:t>соответствующую  приветственную</w:t>
      </w:r>
      <w:proofErr w:type="gramEnd"/>
      <w:r w:rsidRPr="0023465C">
        <w:rPr>
          <w:rFonts w:ascii="Times New Roman" w:hAnsi="Times New Roman"/>
        </w:rPr>
        <w:t xml:space="preserve"> и завершающую фразу. </w:t>
      </w:r>
    </w:p>
    <w:p w14:paraId="59559B0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Искакова Р. не приступила к выполнению задания С2 (Эссе) в связи с недостаточным </w:t>
      </w:r>
      <w:proofErr w:type="gramStart"/>
      <w:r w:rsidRPr="0023465C">
        <w:rPr>
          <w:rFonts w:ascii="Times New Roman" w:hAnsi="Times New Roman"/>
        </w:rPr>
        <w:t>количеством  времени</w:t>
      </w:r>
      <w:proofErr w:type="gramEnd"/>
      <w:r w:rsidRPr="0023465C">
        <w:rPr>
          <w:rFonts w:ascii="Times New Roman" w:hAnsi="Times New Roman"/>
        </w:rPr>
        <w:t>.</w:t>
      </w:r>
    </w:p>
    <w:p w14:paraId="442A761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proofErr w:type="spellStart"/>
      <w:r w:rsidRPr="0023465C">
        <w:rPr>
          <w:rFonts w:ascii="Times New Roman" w:hAnsi="Times New Roman"/>
        </w:rPr>
        <w:t>Пастушкова</w:t>
      </w:r>
      <w:proofErr w:type="spellEnd"/>
      <w:r w:rsidRPr="0023465C">
        <w:rPr>
          <w:rFonts w:ascii="Times New Roman" w:hAnsi="Times New Roman"/>
        </w:rPr>
        <w:t xml:space="preserve"> Д. написала </w:t>
      </w:r>
      <w:proofErr w:type="spellStart"/>
      <w:proofErr w:type="gramStart"/>
      <w:r w:rsidRPr="0023465C">
        <w:rPr>
          <w:rFonts w:ascii="Times New Roman" w:hAnsi="Times New Roman"/>
        </w:rPr>
        <w:t>эссе,но</w:t>
      </w:r>
      <w:proofErr w:type="spellEnd"/>
      <w:proofErr w:type="gramEnd"/>
      <w:r w:rsidRPr="0023465C">
        <w:rPr>
          <w:rFonts w:ascii="Times New Roman" w:hAnsi="Times New Roman"/>
        </w:rPr>
        <w:t xml:space="preserve">  количество слов было </w:t>
      </w:r>
      <w:proofErr w:type="spellStart"/>
      <w:r w:rsidRPr="0023465C">
        <w:rPr>
          <w:rFonts w:ascii="Times New Roman" w:hAnsi="Times New Roman"/>
        </w:rPr>
        <w:t>неприемлемым,поэтому</w:t>
      </w:r>
      <w:proofErr w:type="spellEnd"/>
      <w:r w:rsidRPr="0023465C">
        <w:rPr>
          <w:rFonts w:ascii="Times New Roman" w:hAnsi="Times New Roman"/>
        </w:rPr>
        <w:t xml:space="preserve"> за эссе вышло 0 б.</w:t>
      </w:r>
    </w:p>
    <w:p w14:paraId="2C0098C3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«Говорение»</w:t>
      </w:r>
    </w:p>
    <w:p w14:paraId="2DF12CDC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При выполнении данного раздела </w:t>
      </w:r>
      <w:proofErr w:type="gramStart"/>
      <w:r w:rsidRPr="0023465C">
        <w:rPr>
          <w:rFonts w:ascii="Times New Roman" w:hAnsi="Times New Roman"/>
        </w:rPr>
        <w:t>экзаменуемые  имели</w:t>
      </w:r>
      <w:proofErr w:type="gramEnd"/>
      <w:r w:rsidRPr="0023465C">
        <w:rPr>
          <w:rFonts w:ascii="Times New Roman" w:hAnsi="Times New Roman"/>
        </w:rPr>
        <w:t xml:space="preserve">  некоторые трудности: проблемы с построением вопросов при выполнении задания 2, неумение рационально распределять свое время на выполнение заданий. Сложности вызвали задание 3 и 4, так как экзаменуемые затруднялись описывать и сравнивать фото по плану.</w:t>
      </w:r>
    </w:p>
    <w:p w14:paraId="1852BA5B" w14:textId="77777777" w:rsidR="00510535" w:rsidRPr="0023465C" w:rsidRDefault="00510535" w:rsidP="004F7012">
      <w:pPr>
        <w:jc w:val="center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>Методические рекомендации по подготовке обучающихся к выполнению заданий ЕГЭ</w:t>
      </w:r>
      <w:r w:rsidRPr="0023465C">
        <w:rPr>
          <w:rFonts w:ascii="Times New Roman" w:hAnsi="Times New Roman"/>
        </w:rPr>
        <w:t>.</w:t>
      </w:r>
    </w:p>
    <w:p w14:paraId="38C40502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Исходя из этого можно дать следующие рекомендации по технологии обучения и выполнению экзаменационных заданий, на которые необходимо обратить внимание при организации учебного процесса и подготовке учащихся к ЕГЭ. </w:t>
      </w:r>
    </w:p>
    <w:p w14:paraId="5300F04C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>Раздел «Аудирование</w:t>
      </w:r>
      <w:r w:rsidRPr="0023465C">
        <w:rPr>
          <w:rFonts w:ascii="Times New Roman" w:hAnsi="Times New Roman"/>
        </w:rPr>
        <w:t xml:space="preserve">»: </w:t>
      </w:r>
    </w:p>
    <w:p w14:paraId="660F73E4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При выполнении заданий на понимание основного содержания следует вырабатывать у учащихся умение понимать в тексте ключевые слова, необходимые для его понимания, и не обращать внимание на слова, от которых не зависит понимание основного содержания. При этом следует помнить, что в </w:t>
      </w:r>
      <w:proofErr w:type="spellStart"/>
      <w:r w:rsidRPr="0023465C">
        <w:rPr>
          <w:rFonts w:ascii="Times New Roman" w:hAnsi="Times New Roman"/>
        </w:rPr>
        <w:t>аудиотексте</w:t>
      </w:r>
      <w:proofErr w:type="spellEnd"/>
      <w:r w:rsidRPr="0023465C">
        <w:rPr>
          <w:rFonts w:ascii="Times New Roman" w:hAnsi="Times New Roman"/>
        </w:rPr>
        <w:t xml:space="preserve"> основная мысль, как правило, выражена словами, синонимичными тем, которые использованы в тестовом вопросе.</w:t>
      </w:r>
    </w:p>
    <w:p w14:paraId="79DDDB5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Если от обучающихся требуется извлечь запрашиваемую информацию, следует научить их концентрировать внимание только на этой информации, отсеивая информацию второстепенную. </w:t>
      </w:r>
    </w:p>
    <w:p w14:paraId="4F33F5C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 xml:space="preserve">  Раздел «Чтение</w:t>
      </w:r>
      <w:r w:rsidRPr="0023465C">
        <w:rPr>
          <w:rFonts w:ascii="Times New Roman" w:hAnsi="Times New Roman"/>
        </w:rPr>
        <w:t xml:space="preserve">»: </w:t>
      </w:r>
    </w:p>
    <w:p w14:paraId="1768285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Следует приучать обучающихся внимательно читать инструкцию к выполнению задания и извлекать из нее максимум информации.</w:t>
      </w:r>
    </w:p>
    <w:p w14:paraId="11E1283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Для овладения определенной стратегией чтения и контроля определенного блока умений целесообразно использовать определенные типы и жанры аутентичных текстов, как это делается в контрольных измерительных материалах ОГЭ:</w:t>
      </w:r>
    </w:p>
    <w:p w14:paraId="05CFA05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1. для чтения с пониманием основного содержания: краткие газетные/журнальные статьи информационного характера, объявления, рекламные и информационные брошюры, путеводители;</w:t>
      </w:r>
    </w:p>
    <w:p w14:paraId="094605F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2. для чтения с извлечением необходимой информации: газетные/журнальные статьи, рекламные и информационные брошюры, путеводители, научно-популярные и художественные тексты. </w:t>
      </w:r>
    </w:p>
    <w:p w14:paraId="5E5F9398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Необходимо развивать языковую догадку учащихся. </w:t>
      </w:r>
    </w:p>
    <w:p w14:paraId="13AE1745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lastRenderedPageBreak/>
        <w:t>- Следует учить обучающихся находить ключевые слова в тексте, необходимые для понимания основного содержания, и обращать их внимание на то, что даже если они не точно знают значение слов, от которых не зависит понимание основного содержания, это не повлияет на результат выполнения задания.</w:t>
      </w:r>
    </w:p>
    <w:p w14:paraId="18BF7ED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Если по заданию требуется понять тему или основную идею микротекста, учащийся должен быть приучен внимательней читать первое и последнее предложения, где обычно заключена тема или идея.</w:t>
      </w:r>
    </w:p>
    <w:p w14:paraId="0572EB76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 xml:space="preserve"> Раздел «Лексика и грамматика</w:t>
      </w:r>
      <w:r w:rsidRPr="0023465C">
        <w:rPr>
          <w:rFonts w:ascii="Times New Roman" w:hAnsi="Times New Roman"/>
        </w:rPr>
        <w:t>»:</w:t>
      </w:r>
    </w:p>
    <w:p w14:paraId="24BFB50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При обучении словообразованию английского языка уделять особое вниманию использованию суффиксов –</w:t>
      </w:r>
      <w:proofErr w:type="spellStart"/>
      <w:r w:rsidRPr="0023465C">
        <w:rPr>
          <w:rFonts w:ascii="Times New Roman" w:hAnsi="Times New Roman"/>
        </w:rPr>
        <w:t>ic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ful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ly</w:t>
      </w:r>
      <w:proofErr w:type="spellEnd"/>
      <w:proofErr w:type="gramStart"/>
      <w:r w:rsidRPr="0023465C">
        <w:rPr>
          <w:rFonts w:ascii="Times New Roman" w:hAnsi="Times New Roman"/>
        </w:rPr>
        <w:t>, ,</w:t>
      </w:r>
      <w:proofErr w:type="gramEnd"/>
      <w:r w:rsidRPr="0023465C">
        <w:rPr>
          <w:rFonts w:ascii="Times New Roman" w:hAnsi="Times New Roman"/>
        </w:rPr>
        <w:t xml:space="preserve"> -</w:t>
      </w:r>
      <w:proofErr w:type="spellStart"/>
      <w:r w:rsidRPr="0023465C">
        <w:rPr>
          <w:rFonts w:ascii="Times New Roman" w:hAnsi="Times New Roman"/>
        </w:rPr>
        <w:t>able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ion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tion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al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er</w:t>
      </w:r>
      <w:proofErr w:type="spellEnd"/>
      <w:r w:rsidRPr="0023465C">
        <w:rPr>
          <w:rFonts w:ascii="Times New Roman" w:hAnsi="Times New Roman"/>
        </w:rPr>
        <w:t xml:space="preserve">, - </w:t>
      </w:r>
      <w:proofErr w:type="spellStart"/>
      <w:r w:rsidRPr="0023465C">
        <w:rPr>
          <w:rFonts w:ascii="Times New Roman" w:hAnsi="Times New Roman"/>
        </w:rPr>
        <w:t>ity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ive</w:t>
      </w:r>
      <w:proofErr w:type="spellEnd"/>
      <w:r w:rsidRPr="0023465C">
        <w:rPr>
          <w:rFonts w:ascii="Times New Roman" w:hAnsi="Times New Roman"/>
        </w:rPr>
        <w:t xml:space="preserve">, вызвавших наибольшее число затруднений. </w:t>
      </w:r>
    </w:p>
    <w:p w14:paraId="6991B3D9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Обращать внимание учащихся на структуру и смысл предложений и соблюдение порядка слов, соответствующих построению предложений в английском языке.</w:t>
      </w:r>
    </w:p>
    <w:p w14:paraId="15AD7CE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При обучении грамматическим формам требовать от учащихся правильного написания слов, т. к. неправильное написание лексических единиц в разделе «Грамматика и лексика» приводит к тому, что тестируемый получает за тестовый вопрос 0. </w:t>
      </w:r>
    </w:p>
    <w:p w14:paraId="3B9D611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При обучении лексике уделять внимание вопросам сочетаемости лексических единиц.</w:t>
      </w:r>
    </w:p>
    <w:p w14:paraId="1FA1970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Показывать, как грамматическая конструкция влияет на выбор лексической единицы, учить видеть связь между лексикой и грамматикой. </w:t>
      </w:r>
    </w:p>
    <w:p w14:paraId="152BB6D2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Для успешного выполнения задания 3 учиться составлять синонимичные цепочки, разбирать каждое слово из нее по принципу: стиль, оттенок, сочетаемость. Уделять особое внимание фразовым глаголам, глаголом в сочетании с предлогом, устойчивым выражениям и оборотам. </w:t>
      </w:r>
    </w:p>
    <w:p w14:paraId="49115082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«Говорение»</w:t>
      </w:r>
    </w:p>
    <w:p w14:paraId="384A6A3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Для успешной подготовки выпускников к выполнению заданий раздела «Говорение»: </w:t>
      </w:r>
    </w:p>
    <w:p w14:paraId="19DA65E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Следует приучать учащихся внимательно читать инструкцию к выполнению задания и извлекать из нее максимум информации.</w:t>
      </w:r>
    </w:p>
    <w:p w14:paraId="6A84FEA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 Развивать умения логически организовать устное высказывание.</w:t>
      </w:r>
    </w:p>
    <w:p w14:paraId="0B2B1AE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Предварительно подготовить и заучить шаблоны-опоры для составления высказываний заданий № 2,3 и 4.</w:t>
      </w:r>
    </w:p>
    <w:p w14:paraId="22920A4A" w14:textId="77777777" w:rsidR="00510535" w:rsidRPr="0023465C" w:rsidRDefault="00510535">
      <w:pPr>
        <w:rPr>
          <w:rFonts w:ascii="Times New Roman" w:hAnsi="Times New Roman"/>
        </w:rPr>
      </w:pPr>
    </w:p>
    <w:sectPr w:rsidR="00510535" w:rsidRPr="0023465C" w:rsidSect="00F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0D46" w14:textId="77777777" w:rsidR="007E55A0" w:rsidRDefault="007E55A0" w:rsidP="006E288C">
      <w:pPr>
        <w:spacing w:after="0" w:line="240" w:lineRule="auto"/>
      </w:pPr>
      <w:r>
        <w:separator/>
      </w:r>
    </w:p>
  </w:endnote>
  <w:endnote w:type="continuationSeparator" w:id="0">
    <w:p w14:paraId="7FB19962" w14:textId="77777777" w:rsidR="007E55A0" w:rsidRDefault="007E55A0" w:rsidP="006E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27AE" w14:textId="77777777" w:rsidR="007E55A0" w:rsidRDefault="007E55A0" w:rsidP="006E288C">
      <w:pPr>
        <w:spacing w:after="0" w:line="240" w:lineRule="auto"/>
      </w:pPr>
      <w:r>
        <w:separator/>
      </w:r>
    </w:p>
  </w:footnote>
  <w:footnote w:type="continuationSeparator" w:id="0">
    <w:p w14:paraId="406F9B7D" w14:textId="77777777" w:rsidR="007E55A0" w:rsidRDefault="007E55A0" w:rsidP="006E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88C"/>
    <w:rsid w:val="000162B8"/>
    <w:rsid w:val="00025B1B"/>
    <w:rsid w:val="00063F6A"/>
    <w:rsid w:val="000B5B77"/>
    <w:rsid w:val="00140F4F"/>
    <w:rsid w:val="001B347D"/>
    <w:rsid w:val="001F4E98"/>
    <w:rsid w:val="00217D9F"/>
    <w:rsid w:val="00220538"/>
    <w:rsid w:val="0023465C"/>
    <w:rsid w:val="002400A9"/>
    <w:rsid w:val="00250AEF"/>
    <w:rsid w:val="0026251F"/>
    <w:rsid w:val="00311871"/>
    <w:rsid w:val="00327754"/>
    <w:rsid w:val="003A610F"/>
    <w:rsid w:val="003C1F5F"/>
    <w:rsid w:val="00453FBB"/>
    <w:rsid w:val="004567F4"/>
    <w:rsid w:val="00470D6E"/>
    <w:rsid w:val="00492BC4"/>
    <w:rsid w:val="004B66AA"/>
    <w:rsid w:val="004F2205"/>
    <w:rsid w:val="004F7012"/>
    <w:rsid w:val="00510535"/>
    <w:rsid w:val="0055375A"/>
    <w:rsid w:val="005942AB"/>
    <w:rsid w:val="006B0938"/>
    <w:rsid w:val="006E288C"/>
    <w:rsid w:val="006F0E88"/>
    <w:rsid w:val="00727FD7"/>
    <w:rsid w:val="007B1451"/>
    <w:rsid w:val="007D0A4C"/>
    <w:rsid w:val="007E55A0"/>
    <w:rsid w:val="007E6350"/>
    <w:rsid w:val="00932245"/>
    <w:rsid w:val="00950192"/>
    <w:rsid w:val="00AF2A86"/>
    <w:rsid w:val="00B24A77"/>
    <w:rsid w:val="00B366FA"/>
    <w:rsid w:val="00C8254D"/>
    <w:rsid w:val="00CD5842"/>
    <w:rsid w:val="00D94A77"/>
    <w:rsid w:val="00DA7F7A"/>
    <w:rsid w:val="00E44B16"/>
    <w:rsid w:val="00E603C4"/>
    <w:rsid w:val="00E840F6"/>
    <w:rsid w:val="00ED14BC"/>
    <w:rsid w:val="00F72E1E"/>
    <w:rsid w:val="00F8661B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FB21"/>
  <w15:docId w15:val="{15073A16-46E9-4C70-9BEC-9075AF0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28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2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2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Анализ пробного экзамена по английскому языку в 11 классе 17</vt:lpstr>
    </vt:vector>
  </TitlesOfParts>
  <Company>Home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Анализ пробного экзамена по английскому языку в 11 классе 17</dc:title>
  <dc:subject/>
  <dc:creator>Дмитрий Каленюк</dc:creator>
  <cp:keywords/>
  <dc:description/>
  <cp:lastModifiedBy>Аксауле</cp:lastModifiedBy>
  <cp:revision>7</cp:revision>
  <cp:lastPrinted>2017-02-14T18:46:00Z</cp:lastPrinted>
  <dcterms:created xsi:type="dcterms:W3CDTF">2021-03-26T07:58:00Z</dcterms:created>
  <dcterms:modified xsi:type="dcterms:W3CDTF">2023-06-02T05:08:00Z</dcterms:modified>
</cp:coreProperties>
</file>