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EF" w:rsidRDefault="006C6DEF" w:rsidP="006C6DEF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КОМИТЕТ ОБРАЗОВАНИЯ И НАУКИ РОССИЙСКОЙ ФЕДЕРАЦИИ</w:t>
      </w:r>
    </w:p>
    <w:p w:rsidR="006C6DEF" w:rsidRDefault="006C6DEF" w:rsidP="006C6DEF">
      <w:pPr>
        <w:pStyle w:val="Standard"/>
        <w:jc w:val="center"/>
        <w:rPr>
          <w:rFonts w:hint="eastAsia"/>
          <w:b/>
          <w:bCs/>
        </w:rPr>
      </w:pPr>
      <w:r w:rsidRPr="00282EDA">
        <w:rPr>
          <w:rFonts w:ascii="Times New Roman" w:hAnsi="Times New Roman" w:cs="Times New Roman"/>
          <w:b/>
          <w:bCs/>
        </w:rPr>
        <w:t>ОТДЕЛ</w:t>
      </w:r>
      <w:r>
        <w:rPr>
          <w:b/>
          <w:bCs/>
        </w:rPr>
        <w:t xml:space="preserve"> ПО ОБРАЗОВАНИЮ АДМИНИСТРАЦИИ</w:t>
      </w:r>
    </w:p>
    <w:p w:rsidR="006C6DEF" w:rsidRDefault="006C6DEF" w:rsidP="006C6DEF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ПАЛЛАСОВСКОГО    МУНИЦИПАЛЬНОГО  РАЙОНА ВОЛГОГРАДСКОЙ ОБЛАСТИ</w:t>
      </w:r>
    </w:p>
    <w:p w:rsidR="006C6DEF" w:rsidRDefault="006C6DEF" w:rsidP="006C6DEF">
      <w:pPr>
        <w:pStyle w:val="Standard"/>
        <w:pBdr>
          <w:bottom w:val="single" w:sz="12" w:space="1" w:color="000000"/>
        </w:pBdr>
        <w:jc w:val="center"/>
        <w:rPr>
          <w:rFonts w:hint="eastAsia"/>
        </w:rPr>
      </w:pPr>
      <w:r>
        <w:rPr>
          <w:b/>
          <w:bCs/>
        </w:rPr>
        <w:t>М</w:t>
      </w:r>
      <w:r>
        <w:rPr>
          <w:b/>
          <w:bCs/>
          <w:sz w:val="20"/>
          <w:szCs w:val="20"/>
        </w:rPr>
        <w:t>УНИЦИПАЛЬНОЕ КАЗЁННОЕ ОБЩЕОБРАЗОВАТЕЛЬНОЕ УЧРЕЖДЕНИЕ</w:t>
      </w:r>
    </w:p>
    <w:p w:rsidR="006C6DEF" w:rsidRDefault="006C6DEF" w:rsidP="006C6DEF">
      <w:pPr>
        <w:pStyle w:val="Standard"/>
        <w:pBdr>
          <w:bottom w:val="single" w:sz="12" w:space="1" w:color="000000"/>
        </w:pBdr>
        <w:jc w:val="center"/>
        <w:rPr>
          <w:rFonts w:hint="eastAsia"/>
        </w:rPr>
      </w:pPr>
      <w:r>
        <w:rPr>
          <w:b/>
          <w:bCs/>
          <w:sz w:val="20"/>
          <w:szCs w:val="20"/>
        </w:rPr>
        <w:t>«СРЕДНЯЯ  ШКОЛА</w:t>
      </w:r>
      <w:r>
        <w:rPr>
          <w:b/>
          <w:bCs/>
        </w:rPr>
        <w:t xml:space="preserve"> №2»  города Палласовки Волгоградской области</w:t>
      </w:r>
    </w:p>
    <w:p w:rsidR="006C6DEF" w:rsidRDefault="006C6DEF" w:rsidP="006C6DEF">
      <w:pPr>
        <w:pStyle w:val="Standard"/>
        <w:pBdr>
          <w:bottom w:val="single" w:sz="12" w:space="1" w:color="000000"/>
        </w:pBdr>
        <w:jc w:val="center"/>
        <w:rPr>
          <w:rFonts w:cs="Arial" w:hint="eastAsia"/>
          <w:b/>
          <w:bCs/>
        </w:rPr>
      </w:pP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404264, Волгоградская область,</w:t>
      </w: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г. Палласовка, ул. Пугачева 29 А,</w:t>
      </w:r>
    </w:p>
    <w:p w:rsidR="006C6DEF" w:rsidRDefault="006C6DEF" w:rsidP="006C6DEF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>тел</w:t>
      </w:r>
      <w:r>
        <w:rPr>
          <w:b/>
          <w:bCs/>
          <w:sz w:val="22"/>
          <w:szCs w:val="22"/>
          <w:lang w:val="de-DE"/>
        </w:rPr>
        <w:t>.: (8-4492) 61-4-74; 61-3-04</w:t>
      </w:r>
    </w:p>
    <w:p w:rsidR="006C6DEF" w:rsidRDefault="006C6DEF" w:rsidP="006C6DEF">
      <w:pPr>
        <w:pStyle w:val="Standard"/>
        <w:rPr>
          <w:rFonts w:hint="eastAsia"/>
        </w:rPr>
      </w:pPr>
      <w:r>
        <w:rPr>
          <w:b/>
          <w:bCs/>
          <w:sz w:val="22"/>
          <w:szCs w:val="22"/>
        </w:rPr>
        <w:t>факс</w:t>
      </w:r>
      <w:r>
        <w:rPr>
          <w:b/>
          <w:bCs/>
          <w:sz w:val="22"/>
          <w:szCs w:val="22"/>
          <w:lang w:val="de-DE"/>
        </w:rPr>
        <w:t>: (8-4492) 61-4-74</w:t>
      </w:r>
    </w:p>
    <w:p w:rsidR="006C6DEF" w:rsidRDefault="006C6DEF" w:rsidP="006C6DEF">
      <w:pPr>
        <w:pStyle w:val="Standard"/>
        <w:rPr>
          <w:rFonts w:hint="eastAsia"/>
        </w:rPr>
      </w:pPr>
      <w:r>
        <w:rPr>
          <w:b/>
          <w:bCs/>
          <w:sz w:val="22"/>
          <w:szCs w:val="22"/>
          <w:lang w:val="de-DE"/>
        </w:rPr>
        <w:t xml:space="preserve">e-mail: </w:t>
      </w:r>
      <w:r>
        <w:rPr>
          <w:rStyle w:val="Internetlink"/>
          <w:b/>
          <w:bCs/>
          <w:sz w:val="22"/>
          <w:szCs w:val="22"/>
          <w:lang w:val="de-DE"/>
        </w:rPr>
        <w:t>pall-msosh2@rambler.ru</w:t>
      </w: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ОКПО    22421417</w:t>
      </w: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ОГРН     1023405166839</w:t>
      </w: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ИНН       3423011305</w:t>
      </w:r>
    </w:p>
    <w:p w:rsidR="006C6DEF" w:rsidRDefault="006C6DEF" w:rsidP="006C6DEF">
      <w:pPr>
        <w:pStyle w:val="Standard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КПП       342301001</w:t>
      </w:r>
    </w:p>
    <w:p w:rsidR="006C6DEF" w:rsidRDefault="006C6DEF" w:rsidP="006C6DEF">
      <w:pPr>
        <w:pStyle w:val="Standard"/>
        <w:rPr>
          <w:rFonts w:cs="Arial" w:hint="eastAsia"/>
          <w:b/>
          <w:bCs/>
          <w:sz w:val="22"/>
          <w:szCs w:val="22"/>
        </w:rPr>
      </w:pPr>
    </w:p>
    <w:p w:rsidR="006C6DEF" w:rsidRPr="00282EDA" w:rsidRDefault="00282EDA" w:rsidP="006C6DEF">
      <w:pPr>
        <w:pStyle w:val="Standard"/>
        <w:rPr>
          <w:rFonts w:ascii="Times New Roman" w:hAnsi="Times New Roman" w:cs="Times New Roman"/>
          <w:b/>
          <w:bCs/>
        </w:rPr>
      </w:pPr>
      <w:r w:rsidRPr="00282EDA">
        <w:rPr>
          <w:rFonts w:ascii="Times New Roman" w:hAnsi="Times New Roman" w:cs="Times New Roman"/>
          <w:b/>
          <w:bCs/>
        </w:rPr>
        <w:t>Рассмо</w:t>
      </w:r>
      <w:r w:rsidR="006C6DEF" w:rsidRPr="00282EDA">
        <w:rPr>
          <w:rFonts w:ascii="Times New Roman" w:hAnsi="Times New Roman" w:cs="Times New Roman"/>
          <w:b/>
          <w:bCs/>
        </w:rPr>
        <w:t xml:space="preserve">трено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</w:t>
      </w:r>
      <w:r w:rsidR="006C6DEF" w:rsidRPr="00282EDA">
        <w:rPr>
          <w:rFonts w:ascii="Times New Roman" w:hAnsi="Times New Roman" w:cs="Times New Roman"/>
          <w:b/>
          <w:bCs/>
        </w:rPr>
        <w:t xml:space="preserve"> Согласовано                                                         Утверждено</w:t>
      </w:r>
    </w:p>
    <w:p w:rsidR="006C6DEF" w:rsidRPr="00282EDA" w:rsidRDefault="006C6DEF" w:rsidP="006C6DEF">
      <w:pPr>
        <w:pStyle w:val="Standard"/>
        <w:rPr>
          <w:rFonts w:ascii="Times New Roman" w:hAnsi="Times New Roman" w:cs="Times New Roman"/>
          <w:b/>
          <w:bCs/>
        </w:rPr>
      </w:pPr>
      <w:r w:rsidRPr="00282EDA">
        <w:rPr>
          <w:rFonts w:ascii="Times New Roman" w:hAnsi="Times New Roman" w:cs="Times New Roman"/>
          <w:b/>
          <w:bCs/>
        </w:rPr>
        <w:t>на заседании МО классных руководителей</w:t>
      </w:r>
    </w:p>
    <w:p w:rsidR="006C6DEF" w:rsidRPr="00282EDA" w:rsidRDefault="006C6DEF" w:rsidP="006C6DEF">
      <w:pPr>
        <w:pStyle w:val="Standard"/>
        <w:rPr>
          <w:rFonts w:ascii="Times New Roman" w:hAnsi="Times New Roman" w:cs="Times New Roman"/>
          <w:b/>
        </w:rPr>
      </w:pPr>
      <w:r w:rsidRPr="00282ED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  <w:r w:rsidR="00282EDA">
        <w:rPr>
          <w:rFonts w:ascii="Times New Roman" w:hAnsi="Times New Roman" w:cs="Times New Roman"/>
          <w:b/>
          <w:bCs/>
        </w:rPr>
        <w:t xml:space="preserve">    </w:t>
      </w:r>
      <w:r w:rsidR="001C1C2E">
        <w:rPr>
          <w:rFonts w:ascii="Times New Roman" w:hAnsi="Times New Roman" w:cs="Times New Roman"/>
          <w:b/>
          <w:bCs/>
        </w:rPr>
        <w:t xml:space="preserve"> </w:t>
      </w:r>
      <w:r w:rsidRPr="00282EDA">
        <w:rPr>
          <w:rFonts w:ascii="Times New Roman" w:hAnsi="Times New Roman" w:cs="Times New Roman"/>
          <w:b/>
          <w:bCs/>
        </w:rPr>
        <w:t>с ответственной за ВР</w:t>
      </w:r>
      <w:r w:rsidR="00282EDA">
        <w:rPr>
          <w:rFonts w:ascii="Times New Roman" w:hAnsi="Times New Roman" w:cs="Times New Roman"/>
          <w:b/>
          <w:bCs/>
        </w:rPr>
        <w:t xml:space="preserve">                            </w:t>
      </w:r>
      <w:r w:rsidRPr="00282EDA">
        <w:rPr>
          <w:rFonts w:ascii="Times New Roman" w:hAnsi="Times New Roman" w:cs="Times New Roman"/>
          <w:b/>
          <w:bCs/>
        </w:rPr>
        <w:t>приказом  директора № 233 года  от 30.08.2023 г.</w:t>
      </w:r>
    </w:p>
    <w:p w:rsidR="00282EDA" w:rsidRDefault="006C6DEF" w:rsidP="006C6DEF">
      <w:pPr>
        <w:pStyle w:val="Standard"/>
        <w:rPr>
          <w:rFonts w:ascii="Times New Roman" w:hAnsi="Times New Roman" w:cs="Times New Roman"/>
          <w:b/>
          <w:bCs/>
        </w:rPr>
      </w:pPr>
      <w:r w:rsidRPr="00282EDA">
        <w:rPr>
          <w:rFonts w:ascii="Times New Roman" w:hAnsi="Times New Roman" w:cs="Times New Roman"/>
          <w:b/>
          <w:bCs/>
        </w:rPr>
        <w:t xml:space="preserve">протокол № 1 от 30.08.2023 года </w:t>
      </w:r>
    </w:p>
    <w:p w:rsidR="006C6DEF" w:rsidRPr="00282EDA" w:rsidRDefault="006C6DEF" w:rsidP="006C6DEF">
      <w:pPr>
        <w:pStyle w:val="Standard"/>
        <w:rPr>
          <w:rFonts w:ascii="Times New Roman" w:hAnsi="Times New Roman" w:cs="Times New Roman"/>
          <w:b/>
        </w:rPr>
      </w:pPr>
      <w:r w:rsidRPr="00282EDA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282EDA">
        <w:rPr>
          <w:rFonts w:ascii="Times New Roman" w:hAnsi="Times New Roman" w:cs="Times New Roman"/>
          <w:b/>
          <w:bCs/>
        </w:rPr>
        <w:t xml:space="preserve">                                               </w:t>
      </w:r>
      <w:r w:rsidRPr="00282EDA">
        <w:rPr>
          <w:rFonts w:ascii="Times New Roman" w:hAnsi="Times New Roman" w:cs="Times New Roman"/>
          <w:b/>
          <w:bCs/>
        </w:rPr>
        <w:t xml:space="preserve">   /Дусанова Н.А. /        </w:t>
      </w:r>
      <w:r w:rsidR="00282EDA">
        <w:rPr>
          <w:rFonts w:ascii="Times New Roman" w:hAnsi="Times New Roman" w:cs="Times New Roman"/>
          <w:b/>
          <w:bCs/>
        </w:rPr>
        <w:t xml:space="preserve">          </w:t>
      </w:r>
      <w:r w:rsidRPr="00282EDA">
        <w:rPr>
          <w:rFonts w:ascii="Times New Roman" w:hAnsi="Times New Roman" w:cs="Times New Roman"/>
          <w:b/>
          <w:bCs/>
        </w:rPr>
        <w:t xml:space="preserve">      директор школы______________ Е.В. Донцова </w:t>
      </w:r>
    </w:p>
    <w:p w:rsidR="006C6DEF" w:rsidRPr="00282EDA" w:rsidRDefault="00282EDA" w:rsidP="006C6DEF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Руководитель Ш</w:t>
      </w:r>
      <w:r w:rsidR="008A74D8">
        <w:rPr>
          <w:rFonts w:ascii="Times New Roman" w:hAnsi="Times New Roman" w:cs="Times New Roman"/>
          <w:b/>
          <w:bCs/>
        </w:rPr>
        <w:t>МО               /Н.Б.Кольченко</w:t>
      </w:r>
      <w:r>
        <w:rPr>
          <w:rFonts w:ascii="Times New Roman" w:hAnsi="Times New Roman" w:cs="Times New Roman"/>
          <w:b/>
          <w:bCs/>
        </w:rPr>
        <w:t>/</w:t>
      </w:r>
    </w:p>
    <w:p w:rsidR="006C6DEF" w:rsidRDefault="006C6DEF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6DEF" w:rsidRDefault="006C6DEF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6DEF" w:rsidRDefault="006C6DEF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82EDA" w:rsidRPr="00282EDA" w:rsidRDefault="00282EDA" w:rsidP="00282EDA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EDA">
        <w:rPr>
          <w:rFonts w:ascii="Times New Roman" w:hAnsi="Times New Roman"/>
          <w:b/>
          <w:sz w:val="28"/>
          <w:szCs w:val="28"/>
        </w:rPr>
        <w:t xml:space="preserve">Календарный план воспитательной работы 7 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Pr="00282EDA">
        <w:rPr>
          <w:rFonts w:ascii="Times New Roman" w:hAnsi="Times New Roman"/>
          <w:b/>
          <w:sz w:val="28"/>
          <w:szCs w:val="28"/>
        </w:rPr>
        <w:t xml:space="preserve">класса МКОУ «СШ №2» г. Палласовки </w:t>
      </w:r>
    </w:p>
    <w:p w:rsidR="00282EDA" w:rsidRDefault="00282EDA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E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2023-2024 учебный год</w:t>
      </w:r>
    </w:p>
    <w:p w:rsidR="00282EDA" w:rsidRPr="00282EDA" w:rsidRDefault="00282EDA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2EDA">
        <w:rPr>
          <w:rFonts w:ascii="Times New Roman" w:hAnsi="Times New Roman"/>
          <w:b/>
          <w:sz w:val="28"/>
          <w:szCs w:val="28"/>
        </w:rPr>
        <w:t>Классный руководитель Маслакова Г.Р.</w:t>
      </w:r>
    </w:p>
    <w:p w:rsidR="006C6DEF" w:rsidRPr="00282EDA" w:rsidRDefault="006C6DEF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2EDA" w:rsidRDefault="00282EDA" w:rsidP="00282EDA">
      <w:pPr>
        <w:tabs>
          <w:tab w:val="left" w:pos="3912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82EDA" w:rsidRDefault="00282EDA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82EDA" w:rsidRDefault="00282EDA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39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7D" w:rsidRPr="00282EDA" w:rsidRDefault="00850E7D" w:rsidP="00850E7D">
      <w:pPr>
        <w:tabs>
          <w:tab w:val="left" w:pos="391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2ED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50E7D" w:rsidRPr="00282EDA" w:rsidRDefault="00850E7D" w:rsidP="00850E7D">
      <w:pPr>
        <w:spacing w:after="0" w:line="240" w:lineRule="auto"/>
        <w:ind w:firstLine="709"/>
        <w:jc w:val="both"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Основными традициями воспитания в МКОУ «СШ №2» являются следующие: </w:t>
      </w:r>
    </w:p>
    <w:p w:rsidR="00850E7D" w:rsidRPr="00282EDA" w:rsidRDefault="00850E7D" w:rsidP="00850E7D">
      <w:pPr>
        <w:spacing w:after="0" w:line="240" w:lineRule="auto"/>
        <w:ind w:firstLine="709"/>
        <w:jc w:val="both"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- ключевые общешкольные дела, через которые осуществляется интеграция воспитательных усилий педагогов; </w:t>
      </w:r>
    </w:p>
    <w:p w:rsidR="00850E7D" w:rsidRPr="00282EDA" w:rsidRDefault="00850E7D" w:rsidP="00850E7D">
      <w:pPr>
        <w:spacing w:after="0" w:line="240" w:lineRule="auto"/>
        <w:ind w:firstLine="709"/>
        <w:jc w:val="both"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- важной чертой каждого ключевого дела и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850E7D" w:rsidRPr="00282EDA" w:rsidRDefault="00850E7D" w:rsidP="00850E7D">
      <w:pPr>
        <w:spacing w:after="0" w:line="240" w:lineRule="auto"/>
        <w:ind w:firstLine="709"/>
        <w:jc w:val="both"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- ключевой фигурой воспитания в МКОУ «СШ №2» 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50E7D" w:rsidRPr="00282EDA" w:rsidRDefault="00850E7D" w:rsidP="00850E7D">
      <w:pPr>
        <w:pStyle w:val="a3"/>
        <w:rPr>
          <w:rFonts w:ascii="Monotype Corsiva" w:hAnsi="Monotype Corsiva"/>
          <w:color w:val="000000"/>
          <w:sz w:val="24"/>
          <w:szCs w:val="24"/>
        </w:rPr>
      </w:pPr>
      <w:r w:rsidRPr="00282EDA">
        <w:rPr>
          <w:rFonts w:ascii="Monotype Corsiva" w:hAnsi="Monotype Corsiva"/>
          <w:color w:val="000000"/>
          <w:sz w:val="24"/>
          <w:szCs w:val="24"/>
        </w:rPr>
        <w:t xml:space="preserve">       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 w:rsidRPr="00282EDA">
        <w:rPr>
          <w:rFonts w:ascii="Monotype Corsiva" w:hAnsi="Monotype Corsiva"/>
          <w:b/>
          <w:color w:val="000000"/>
          <w:sz w:val="24"/>
          <w:szCs w:val="24"/>
        </w:rPr>
        <w:t>цель воспитания</w:t>
      </w:r>
      <w:r w:rsidRPr="00282EDA">
        <w:rPr>
          <w:rFonts w:ascii="Monotype Corsiva" w:hAnsi="Monotype Corsiva"/>
          <w:color w:val="000000"/>
          <w:sz w:val="24"/>
          <w:szCs w:val="24"/>
        </w:rPr>
        <w:t xml:space="preserve"> 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282EDA">
          <w:rPr>
            <w:rFonts w:ascii="Monotype Corsiva" w:hAnsi="Monotype Corsiva"/>
            <w:color w:val="000000"/>
            <w:sz w:val="24"/>
            <w:szCs w:val="24"/>
          </w:rPr>
          <w:t>2012 г</w:t>
        </w:r>
      </w:smartTag>
      <w:r w:rsidRPr="00282EDA">
        <w:rPr>
          <w:rFonts w:ascii="Monotype Corsiva" w:hAnsi="Monotype Corsiva"/>
          <w:color w:val="000000"/>
          <w:sz w:val="24"/>
          <w:szCs w:val="24"/>
        </w:rPr>
        <w:t>. № 273-ФЗ «Об образовании в Российской Федерации, ст. 2, п. 2)</w:t>
      </w:r>
    </w:p>
    <w:p w:rsidR="00282EDA" w:rsidRPr="00282EDA" w:rsidRDefault="006C6DEF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b/>
          <w:sz w:val="24"/>
          <w:szCs w:val="24"/>
        </w:rPr>
        <w:t xml:space="preserve">                         </w:t>
      </w:r>
      <w:r w:rsidR="00282EDA" w:rsidRPr="00282EDA">
        <w:rPr>
          <w:rFonts w:ascii="Monotype Corsiva" w:hAnsi="Monotype Corsiva" w:cs="Times New Roman"/>
          <w:b/>
          <w:i/>
          <w:sz w:val="24"/>
          <w:szCs w:val="24"/>
        </w:rPr>
        <w:t>ЦЕЛЬ  ВОСПИТАТЕЛЬНОЙ РАБОТЫ:</w:t>
      </w:r>
      <w:r w:rsidR="00282EDA" w:rsidRPr="00282EDA">
        <w:rPr>
          <w:rFonts w:ascii="Monotype Corsiva" w:hAnsi="Monotype Corsiva" w:cs="Times New Roman"/>
          <w:sz w:val="24"/>
          <w:szCs w:val="24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82EDA" w:rsidRPr="00282EDA" w:rsidRDefault="00282EDA" w:rsidP="00282EDA">
      <w:pPr>
        <w:rPr>
          <w:rFonts w:ascii="Monotype Corsiva" w:hAnsi="Monotype Corsiva" w:cs="Times New Roman"/>
          <w:b/>
          <w:sz w:val="24"/>
          <w:szCs w:val="24"/>
        </w:rPr>
      </w:pPr>
      <w:r w:rsidRPr="00282EDA">
        <w:rPr>
          <w:rFonts w:ascii="Monotype Corsiva" w:hAnsi="Monotype Corsiva" w:cs="Times New Roman"/>
          <w:b/>
          <w:i/>
          <w:sz w:val="24"/>
          <w:szCs w:val="24"/>
        </w:rPr>
        <w:t xml:space="preserve">ВОСПИТАТЕЛЬНЫЕ ЗАДАЧИ: </w:t>
      </w: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воспитание любви к родной школе, к малой родине, формирование гражданского самосознания, ответственности за судьбу Родины;</w:t>
      </w:r>
    </w:p>
    <w:p w:rsidR="00282EDA" w:rsidRPr="00282EDA" w:rsidRDefault="00282EDA" w:rsidP="00282EDA">
      <w:pPr>
        <w:pStyle w:val="a3"/>
        <w:numPr>
          <w:ilvl w:val="0"/>
          <w:numId w:val="2"/>
        </w:numPr>
        <w:rPr>
          <w:rFonts w:ascii="Monotype Corsiva" w:hAnsi="Monotype Corsiva"/>
          <w:iCs/>
          <w:color w:val="000000"/>
          <w:sz w:val="24"/>
          <w:szCs w:val="24"/>
        </w:rPr>
      </w:pPr>
      <w:r w:rsidRPr="00282EDA">
        <w:rPr>
          <w:rFonts w:ascii="Monotype Corsiva" w:hAnsi="Monotype Corsiva"/>
          <w:iCs/>
          <w:color w:val="000000"/>
          <w:sz w:val="24"/>
          <w:szCs w:val="24"/>
        </w:rP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282EDA" w:rsidRPr="00282EDA" w:rsidRDefault="00282EDA" w:rsidP="00282EDA">
      <w:pPr>
        <w:pStyle w:val="a3"/>
        <w:numPr>
          <w:ilvl w:val="0"/>
          <w:numId w:val="2"/>
        </w:numPr>
        <w:rPr>
          <w:rFonts w:ascii="Monotype Corsiva" w:hAnsi="Monotype Corsiva"/>
          <w:iCs/>
          <w:color w:val="000000"/>
          <w:sz w:val="24"/>
          <w:szCs w:val="24"/>
        </w:rPr>
      </w:pPr>
      <w:r w:rsidRPr="00282EDA">
        <w:rPr>
          <w:rFonts w:ascii="Monotype Corsiva" w:hAnsi="Monotype Corsiva"/>
          <w:iCs/>
          <w:color w:val="000000"/>
          <w:sz w:val="24"/>
          <w:szCs w:val="24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282EDA" w:rsidRPr="00282EDA" w:rsidRDefault="00282EDA" w:rsidP="00282EDA">
      <w:pPr>
        <w:pStyle w:val="a3"/>
        <w:numPr>
          <w:ilvl w:val="0"/>
          <w:numId w:val="2"/>
        </w:numPr>
        <w:rPr>
          <w:rFonts w:ascii="Monotype Corsiva" w:hAnsi="Monotype Corsiva"/>
          <w:iCs/>
          <w:color w:val="000000"/>
          <w:sz w:val="24"/>
          <w:szCs w:val="24"/>
        </w:rPr>
      </w:pPr>
      <w:r w:rsidRPr="00282EDA">
        <w:rPr>
          <w:rFonts w:ascii="Monotype Corsiva" w:hAnsi="Monotype Corsiva"/>
          <w:iCs/>
          <w:color w:val="000000"/>
          <w:sz w:val="24"/>
          <w:szCs w:val="24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282EDA" w:rsidRPr="00282EDA" w:rsidRDefault="00282EDA" w:rsidP="00282EDA">
      <w:pPr>
        <w:pStyle w:val="a3"/>
        <w:numPr>
          <w:ilvl w:val="0"/>
          <w:numId w:val="2"/>
        </w:numPr>
        <w:rPr>
          <w:rFonts w:ascii="Monotype Corsiva" w:hAnsi="Monotype Corsiva"/>
          <w:iCs/>
          <w:color w:val="000000"/>
          <w:sz w:val="24"/>
          <w:szCs w:val="24"/>
        </w:rPr>
      </w:pP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 </w:t>
      </w: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воспитание нравственности на основе народных традиций;</w:t>
      </w: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развитие творческих, познавательных способностей учащихся;</w:t>
      </w: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82EDA" w:rsidRPr="00282EDA" w:rsidRDefault="00282EDA" w:rsidP="00282EDA">
      <w:pPr>
        <w:pStyle w:val="a8"/>
        <w:numPr>
          <w:ilvl w:val="0"/>
          <w:numId w:val="2"/>
        </w:numPr>
        <w:spacing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ЗАПОВЕДИ ВОСПИТАНИЯ</w:t>
      </w:r>
      <w:r w:rsidRPr="00282EDA">
        <w:rPr>
          <w:rFonts w:ascii="Monotype Corsiva" w:hAnsi="Monotype Corsiva" w:cs="Times New Roman"/>
          <w:b/>
          <w:sz w:val="24"/>
          <w:szCs w:val="24"/>
        </w:rPr>
        <w:t>: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lastRenderedPageBreak/>
        <w:t xml:space="preserve">1. Не навреди.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2. Хорошее настроение и спокойствие приведет к намеченной цели.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3. Определи, что ты хочешь от своего ученика, узнай его мнение на этот счет.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4. Учитывай уровень развития своего воспитанника.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5. Предоставь самостоятельность ребенку.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6. Создай условия для осознанной деятельности воспитанника.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7. Не упусти момент первого успеха ребенка. 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НАПРАВЛЕНИЯ РАБОТЫ: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eastAsia="Times New Roman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организация интересной, содержательной внеурочной деятельности; 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eastAsia="Times New Roman" w:hAnsi="Monotype Corsiva" w:cs="Times New Roman"/>
          <w:sz w:val="24"/>
          <w:szCs w:val="24"/>
        </w:rPr>
      </w:pPr>
      <w:r w:rsidRPr="00282EDA">
        <w:rPr>
          <w:rFonts w:ascii="Monotype Corsiva" w:eastAsia="Times New Roman" w:hAnsi="Monotype Corsiva" w:cs="Times New Roman"/>
          <w:sz w:val="24"/>
          <w:szCs w:val="24"/>
        </w:rPr>
        <w:t xml:space="preserve"> </w:t>
      </w:r>
      <w:r w:rsidRPr="00282EDA">
        <w:rPr>
          <w:rFonts w:ascii="Monotype Corsiva" w:hAnsi="Monotype Corsiva" w:cs="Times New Roman"/>
          <w:sz w:val="24"/>
          <w:szCs w:val="24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eastAsia="Times New Roman" w:hAnsi="Monotype Corsiva" w:cs="Times New Roman"/>
          <w:sz w:val="24"/>
          <w:szCs w:val="24"/>
        </w:rPr>
        <w:t xml:space="preserve"> </w:t>
      </w:r>
      <w:r w:rsidRPr="00282EDA">
        <w:rPr>
          <w:rFonts w:ascii="Monotype Corsiva" w:hAnsi="Monotype Corsiva" w:cs="Times New Roman"/>
          <w:sz w:val="24"/>
          <w:szCs w:val="24"/>
        </w:rPr>
        <w:t xml:space="preserve">организация работы по патриотическому, гражданскому воспитанию; 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eastAsia="Times New Roman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развитие творческих способностей и творческой инициативы учащихся и взрослых;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eastAsia="Times New Roman" w:hAnsi="Monotype Corsiva" w:cs="Times New Roman"/>
          <w:sz w:val="24"/>
          <w:szCs w:val="24"/>
        </w:rPr>
      </w:pPr>
      <w:r w:rsidRPr="00282EDA">
        <w:rPr>
          <w:rFonts w:ascii="Monotype Corsiva" w:eastAsia="Times New Roman" w:hAnsi="Monotype Corsiva" w:cs="Times New Roman"/>
          <w:sz w:val="24"/>
          <w:szCs w:val="24"/>
        </w:rPr>
        <w:t xml:space="preserve"> </w:t>
      </w:r>
      <w:r w:rsidRPr="00282EDA">
        <w:rPr>
          <w:rFonts w:ascii="Monotype Corsiva" w:hAnsi="Monotype Corsiva" w:cs="Times New Roman"/>
          <w:sz w:val="24"/>
          <w:szCs w:val="24"/>
        </w:rPr>
        <w:t>развитие ученического самоуправления;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eastAsia="Times New Roman" w:hAnsi="Monotype Corsiva" w:cs="Times New Roman"/>
          <w:sz w:val="24"/>
          <w:szCs w:val="24"/>
        </w:rPr>
        <w:t xml:space="preserve"> </w:t>
      </w:r>
      <w:r w:rsidRPr="00282EDA">
        <w:rPr>
          <w:rFonts w:ascii="Monotype Corsiva" w:hAnsi="Monotype Corsiva" w:cs="Times New Roman"/>
          <w:sz w:val="24"/>
          <w:szCs w:val="24"/>
        </w:rPr>
        <w:t>развитие коллективно-творческой деятельности;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организация работы по предупреждению и профилактике асоциального поведения учащихся;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eastAsia="Times New Roman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организация работы с одаренными учащимися;</w:t>
      </w:r>
    </w:p>
    <w:p w:rsidR="00282EDA" w:rsidRPr="00282EDA" w:rsidRDefault="00282EDA" w:rsidP="00282EDA">
      <w:pPr>
        <w:pStyle w:val="a8"/>
        <w:numPr>
          <w:ilvl w:val="0"/>
          <w:numId w:val="3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eastAsia="Times New Roman" w:hAnsi="Monotype Corsiva" w:cs="Times New Roman"/>
          <w:sz w:val="24"/>
          <w:szCs w:val="24"/>
        </w:rPr>
        <w:t xml:space="preserve"> </w:t>
      </w:r>
      <w:r w:rsidRPr="00282EDA">
        <w:rPr>
          <w:rFonts w:ascii="Monotype Corsiva" w:hAnsi="Monotype Corsiva" w:cs="Times New Roman"/>
          <w:sz w:val="24"/>
          <w:szCs w:val="24"/>
        </w:rPr>
        <w:t xml:space="preserve">приобщение учащихся к здоровому образу жизни. </w:t>
      </w:r>
    </w:p>
    <w:p w:rsidR="00282EDA" w:rsidRPr="00282EDA" w:rsidRDefault="00282EDA" w:rsidP="00282EDA">
      <w:pPr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ПРИНЦИПЫ РАБОТЫ:</w:t>
      </w:r>
    </w:p>
    <w:p w:rsidR="00282EDA" w:rsidRPr="00282EDA" w:rsidRDefault="00282EDA" w:rsidP="00282EDA">
      <w:pPr>
        <w:pStyle w:val="a8"/>
        <w:numPr>
          <w:ilvl w:val="0"/>
          <w:numId w:val="4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сохранение и отработка всех удачных, эффективных моментов; </w:t>
      </w:r>
    </w:p>
    <w:p w:rsidR="00282EDA" w:rsidRPr="00282EDA" w:rsidRDefault="00282EDA" w:rsidP="00282EDA">
      <w:pPr>
        <w:pStyle w:val="a8"/>
        <w:numPr>
          <w:ilvl w:val="0"/>
          <w:numId w:val="4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>учет и анализ неудачного опыта, внесение корректив;</w:t>
      </w:r>
    </w:p>
    <w:p w:rsidR="00282EDA" w:rsidRPr="00282EDA" w:rsidRDefault="00282EDA" w:rsidP="00282EDA">
      <w:pPr>
        <w:pStyle w:val="a8"/>
        <w:numPr>
          <w:ilvl w:val="0"/>
          <w:numId w:val="4"/>
        </w:numPr>
        <w:spacing w:after="200" w:line="276" w:lineRule="auto"/>
        <w:contextualSpacing/>
        <w:rPr>
          <w:rFonts w:ascii="Monotype Corsiva" w:hAnsi="Monotype Corsiva" w:cs="Times New Roman"/>
          <w:sz w:val="24"/>
          <w:szCs w:val="24"/>
        </w:rPr>
      </w:pPr>
      <w:r w:rsidRPr="00282EDA">
        <w:rPr>
          <w:rFonts w:ascii="Monotype Corsiva" w:hAnsi="Monotype Corsiva" w:cs="Times New Roman"/>
          <w:sz w:val="24"/>
          <w:szCs w:val="24"/>
        </w:rPr>
        <w:t xml:space="preserve">поиск нового и варьирование знакомого, хорошо известного. </w:t>
      </w:r>
    </w:p>
    <w:p w:rsidR="00282EDA" w:rsidRPr="00282EDA" w:rsidRDefault="00BA553C" w:rsidP="00282EDA">
      <w:pPr>
        <w:rPr>
          <w:rFonts w:ascii="Monotype Corsiva" w:hAnsi="Monotype Corsiva" w:cs="Times New Roman"/>
          <w:sz w:val="24"/>
          <w:szCs w:val="24"/>
        </w:rPr>
      </w:pPr>
      <w:r>
        <w:rPr>
          <w:rFonts w:ascii="Monotype Corsiva" w:hAnsi="Monotype Corsiva" w:cs="Times New Roman"/>
          <w:sz w:val="24"/>
          <w:szCs w:val="24"/>
        </w:rPr>
        <w:t xml:space="preserve">          </w:t>
      </w:r>
      <w:bookmarkStart w:id="0" w:name="_GoBack"/>
      <w:bookmarkEnd w:id="0"/>
    </w:p>
    <w:p w:rsidR="001C1C2E" w:rsidRDefault="006C6DEF" w:rsidP="00BA553C">
      <w:p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BA553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2EDA" w:rsidRPr="00BA55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A553C">
        <w:rPr>
          <w:rFonts w:ascii="Times New Roman" w:hAnsi="Times New Roman" w:cs="Times New Roman"/>
          <w:sz w:val="24"/>
          <w:szCs w:val="24"/>
        </w:rPr>
        <w:t xml:space="preserve">  </w:t>
      </w:r>
      <w:r w:rsidR="00BA553C" w:rsidRPr="00BA553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C1C2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01580" w:rsidRPr="001C1C2E" w:rsidRDefault="00BA553C" w:rsidP="00BA553C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  <w:r w:rsidRPr="00BA553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C1C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A553C">
        <w:rPr>
          <w:rFonts w:ascii="Times New Roman" w:hAnsi="Times New Roman" w:cs="Times New Roman"/>
          <w:sz w:val="24"/>
          <w:szCs w:val="24"/>
        </w:rPr>
        <w:t xml:space="preserve"> </w:t>
      </w:r>
      <w:r w:rsidR="00A01580" w:rsidRPr="001C1C2E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="00282EDA" w:rsidRPr="001C1C2E">
        <w:rPr>
          <w:rFonts w:ascii="Times New Roman" w:hAnsi="Times New Roman" w:cs="Times New Roman"/>
          <w:b/>
          <w:sz w:val="24"/>
          <w:szCs w:val="24"/>
        </w:rPr>
        <w:t xml:space="preserve"> 7 б </w:t>
      </w:r>
      <w:r w:rsidRPr="001C1C2E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BA553C" w:rsidRPr="00282EDA" w:rsidRDefault="00BA553C" w:rsidP="00A01580">
      <w:pPr>
        <w:spacing w:after="120"/>
        <w:rPr>
          <w:rFonts w:ascii="Monotype Corsiva" w:eastAsia="Calibri" w:hAnsi="Monotype Corsiva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4"/>
      </w:tblGrid>
      <w:tr w:rsidR="00A01580" w:rsidRPr="00BA553C" w:rsidTr="00282EDA">
        <w:trPr>
          <w:trHeight w:val="331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обучающихся: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A01580" w:rsidRPr="00BA553C" w:rsidTr="00282EDA">
        <w:trPr>
          <w:trHeight w:val="331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Контингент: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  Мальчики:  15                                         Девочки:11</w:t>
            </w:r>
          </w:p>
        </w:tc>
      </w:tr>
      <w:tr w:rsidR="00A01580" w:rsidRPr="00BA553C" w:rsidTr="00282EDA">
        <w:trPr>
          <w:trHeight w:val="1012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: В целом поведение хорошее, на замечания взрослых реагируют адекватно, стараются исправить указанные недочеты. Случаются опоздания, но у определенных учащихся. Пропусков без уважительной причины не наблюдается.</w:t>
            </w:r>
          </w:p>
        </w:tc>
      </w:tr>
      <w:tr w:rsidR="00A01580" w:rsidRPr="00BA553C" w:rsidTr="00282EDA">
        <w:trPr>
          <w:trHeight w:val="1012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учёбе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: Отношение к учёбе разное. Большинство учащихся класса заинтересованы в получении знаний, но присутствуют учащиеся со слабой мотивацией (не всегда выполняют домашнее задание, малоактивны на уроках). </w:t>
            </w:r>
          </w:p>
        </w:tc>
      </w:tr>
      <w:tr w:rsidR="00A01580" w:rsidRPr="00BA553C" w:rsidTr="00282EDA">
        <w:trPr>
          <w:trHeight w:val="86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в классе: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климат в классе благоприятный. Ребята дружат между собой, уважают и ценят мнение друг друга, всегда стараются помочь товарищу. Отношения доброжелательные, неконфликтные.</w:t>
            </w:r>
          </w:p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80" w:rsidRPr="00BA553C" w:rsidTr="00282EDA">
        <w:trPr>
          <w:trHeight w:val="86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tabs>
                <w:tab w:val="left" w:pos="2970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Место класса в школе:</w:t>
            </w:r>
            <w:r w:rsidRPr="00BA553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A553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а) Класс осознает себя единым целым.</w:t>
            </w:r>
            <w:r w:rsidRPr="00BA553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б) Учащиеся класса участвуют в кружках ,секциях.</w:t>
            </w:r>
            <w:r w:rsidRPr="00BA553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в) Класс участвует в общешкольных и классных делах</w:t>
            </w:r>
          </w:p>
        </w:tc>
      </w:tr>
      <w:tr w:rsidR="00A01580" w:rsidRPr="00BA553C" w:rsidTr="00282EDA">
        <w:trPr>
          <w:trHeight w:val="681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группировок, лидера: 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Явного деления на группы не наблюдается. В классе есть самоуправление, члены которого способны координировать микроклимат в коллективе.</w:t>
            </w:r>
          </w:p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80" w:rsidRPr="00BA553C" w:rsidTr="00282EDA">
        <w:trPr>
          <w:trHeight w:val="681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воспитанности детей: 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В целом уровень воспитанности хороший. Общепринятые нормы поведения соблюдаются. </w:t>
            </w:r>
          </w:p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80" w:rsidRPr="00BA553C" w:rsidTr="00282EDA">
        <w:trPr>
          <w:trHeight w:val="681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>Круг интересов детей в классе: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 Увлечения и интересы детей разнообразны. Большинство подростков во внеурочное время заняты в кружках и секциях, так же все ребята с удовольствием посещают Центр «Точка Роста» </w:t>
            </w:r>
          </w:p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580" w:rsidRPr="00BA553C" w:rsidTr="00282EDA">
        <w:trPr>
          <w:trHeight w:val="350"/>
          <w:jc w:val="center"/>
        </w:trPr>
        <w:tc>
          <w:tcPr>
            <w:tcW w:w="1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Самоуправление: 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и секретарь выбираются на собрании класса. </w:t>
            </w:r>
          </w:p>
          <w:p w:rsidR="00A01580" w:rsidRPr="00BA553C" w:rsidRDefault="00A01580" w:rsidP="006C6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0E7D" w:rsidRPr="00BA553C" w:rsidRDefault="00850E7D" w:rsidP="00BA553C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850E7D" w:rsidRPr="00BA553C" w:rsidRDefault="00850E7D" w:rsidP="00850E7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53C">
        <w:rPr>
          <w:rFonts w:ascii="Times New Roman" w:hAnsi="Times New Roman"/>
          <w:b/>
          <w:color w:val="000000"/>
          <w:sz w:val="24"/>
          <w:szCs w:val="24"/>
        </w:rPr>
        <w:t>Целевые ориентиры результатов воспитания на уровне</w:t>
      </w:r>
    </w:p>
    <w:p w:rsidR="00850E7D" w:rsidRPr="00BA553C" w:rsidRDefault="00850E7D" w:rsidP="00850E7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53C">
        <w:rPr>
          <w:rFonts w:ascii="Times New Roman" w:hAnsi="Times New Roman"/>
          <w:b/>
          <w:color w:val="000000"/>
          <w:sz w:val="24"/>
          <w:szCs w:val="24"/>
        </w:rPr>
        <w:t>основного общего образования</w:t>
      </w:r>
    </w:p>
    <w:p w:rsidR="00850E7D" w:rsidRPr="00BA553C" w:rsidRDefault="00850E7D" w:rsidP="00850E7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86"/>
      </w:tblGrid>
      <w:tr w:rsidR="00850E7D" w:rsidRPr="00BA553C" w:rsidTr="00850E7D">
        <w:tc>
          <w:tcPr>
            <w:tcW w:w="2127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2786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Характеристики (показатели)</w:t>
            </w:r>
          </w:p>
        </w:tc>
      </w:tr>
      <w:tr w:rsidR="00850E7D" w:rsidRPr="00BA553C" w:rsidTr="00850E7D">
        <w:tc>
          <w:tcPr>
            <w:tcW w:w="14913" w:type="dxa"/>
            <w:gridSpan w:val="2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Гражданское</w:t>
            </w:r>
          </w:p>
        </w:tc>
      </w:tr>
      <w:tr w:rsidR="00850E7D" w:rsidRPr="00BA553C" w:rsidTr="00850E7D">
        <w:tc>
          <w:tcPr>
            <w:tcW w:w="14913" w:type="dxa"/>
            <w:gridSpan w:val="2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50E7D" w:rsidRPr="00BA553C" w:rsidTr="00850E7D">
        <w:tc>
          <w:tcPr>
            <w:tcW w:w="14913" w:type="dxa"/>
            <w:gridSpan w:val="2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</w:tr>
      <w:tr w:rsidR="00850E7D" w:rsidRPr="00BA553C" w:rsidTr="00850E7D">
        <w:tc>
          <w:tcPr>
            <w:tcW w:w="14913" w:type="dxa"/>
            <w:gridSpan w:val="2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свою этнокультурную идентичность, любящий свой народ, его традиции, культуру.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</w:tbl>
    <w:p w:rsidR="00850E7D" w:rsidRPr="00BA553C" w:rsidRDefault="00850E7D" w:rsidP="00BA553C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</w:p>
    <w:p w:rsidR="00850E7D" w:rsidRPr="00BA553C" w:rsidRDefault="00850E7D" w:rsidP="00850E7D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55"/>
      </w:tblGrid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850E7D" w:rsidRPr="00BA553C" w:rsidTr="00850E7D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Эстетическое</w:t>
            </w:r>
          </w:p>
        </w:tc>
      </w:tr>
      <w:tr w:rsidR="00850E7D" w:rsidRPr="00BA553C" w:rsidTr="00850E7D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50E7D" w:rsidRPr="00BA553C" w:rsidTr="00850E7D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</w:t>
            </w:r>
          </w:p>
        </w:tc>
      </w:tr>
      <w:tr w:rsidR="00850E7D" w:rsidRPr="00BA553C" w:rsidTr="00850E7D">
        <w:tc>
          <w:tcPr>
            <w:tcW w:w="1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Проявляющий понимание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Трудовое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Уважающий труд, результаты трудовой деятельности своей и других людей.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Выражающий </w:t>
            </w: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Понимающий необходимость осознанного выбора и построения индивидуальной траектории образования и жизненных планов получения </w:t>
            </w: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профессии, трудовой деятельности с учетом личных и общественных интересов и потребностей.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Экологическое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неприятие действий, приносящих вред природе, окружающей среде.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Выражающий готовность к участию в практической деятельности экологической, природоохранной направленностей.</w:t>
            </w:r>
          </w:p>
        </w:tc>
      </w:tr>
      <w:tr w:rsidR="00850E7D" w:rsidRPr="00BA553C" w:rsidTr="00850E7D"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50E7D" w:rsidRPr="00BA553C" w:rsidTr="00850E7D">
        <w:trPr>
          <w:trHeight w:val="85"/>
        </w:trPr>
        <w:tc>
          <w:tcPr>
            <w:tcW w:w="15055" w:type="dxa"/>
          </w:tcPr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850E7D" w:rsidRPr="00BA553C" w:rsidRDefault="00850E7D" w:rsidP="00850E7D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A553C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850E7D" w:rsidRPr="00BA553C" w:rsidRDefault="00850E7D" w:rsidP="00850E7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850E7D" w:rsidRPr="00BA553C" w:rsidRDefault="00850E7D" w:rsidP="00850E7D">
      <w:pPr>
        <w:pStyle w:val="a3"/>
        <w:rPr>
          <w:rFonts w:ascii="Times New Roman" w:hAnsi="Times New Roman"/>
          <w:sz w:val="24"/>
          <w:szCs w:val="24"/>
        </w:rPr>
      </w:pPr>
      <w:r w:rsidRPr="00BA553C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A553C">
        <w:rPr>
          <w:rFonts w:ascii="Times New Roman" w:hAnsi="Times New Roman"/>
          <w:b/>
          <w:bCs/>
          <w:i/>
          <w:color w:val="002060"/>
          <w:sz w:val="24"/>
          <w:szCs w:val="24"/>
        </w:rPr>
        <w:t>Предполагаемые результаты реализации программы: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высокий уровень сплоченности коллектива;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активное участие родителей в делах класса;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способность ученика соблюдать правила для учащихся, усвоение социальных норм,  правил Здорового образа жизни;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повышение уровня культуры учащихся (культуры общения);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активизация интереса к творческой, исследовательской деятельности;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увеличение уровня личностных достижений учащихся (победы в конкурсах, соревнованиях)</w:t>
      </w:r>
    </w:p>
    <w:p w:rsidR="00850E7D" w:rsidRPr="00BA553C" w:rsidRDefault="00850E7D" w:rsidP="00850E7D">
      <w:pPr>
        <w:pStyle w:val="11"/>
        <w:numPr>
          <w:ilvl w:val="0"/>
          <w:numId w:val="1"/>
        </w:numPr>
        <w:tabs>
          <w:tab w:val="clear" w:pos="927"/>
          <w:tab w:val="num" w:pos="720"/>
        </w:tabs>
        <w:ind w:left="0" w:firstLine="600"/>
      </w:pPr>
      <w:r w:rsidRPr="00BA553C">
        <w:t>адекватная самооценка учащихся.</w:t>
      </w:r>
    </w:p>
    <w:p w:rsidR="00850E7D" w:rsidRPr="00BA553C" w:rsidRDefault="00850E7D" w:rsidP="00850E7D">
      <w:pPr>
        <w:pStyle w:val="11"/>
        <w:ind w:left="600"/>
      </w:pPr>
    </w:p>
    <w:p w:rsidR="00850E7D" w:rsidRPr="00BA553C" w:rsidRDefault="00850E7D" w:rsidP="00850E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553C">
        <w:rPr>
          <w:rFonts w:ascii="Times New Roman" w:hAnsi="Times New Roman" w:cs="Times New Roman"/>
          <w:sz w:val="24"/>
          <w:szCs w:val="24"/>
        </w:rPr>
        <w:t>Практическая реализация поставленных целей и задач воспитания осуществляется в рамках следующих основных сфер совместной деятельности школьников и педагогов.</w:t>
      </w:r>
    </w:p>
    <w:p w:rsidR="00850E7D" w:rsidRPr="00BA553C" w:rsidRDefault="00850E7D" w:rsidP="00850E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A553C">
        <w:rPr>
          <w:rFonts w:ascii="Times New Roman" w:hAnsi="Times New Roman" w:cs="Times New Roman"/>
          <w:b/>
          <w:sz w:val="24"/>
          <w:szCs w:val="24"/>
          <w:u w:val="single"/>
        </w:rPr>
        <w:t>Каждая из них представлена в соответствующем модуле.</w:t>
      </w:r>
    </w:p>
    <w:p w:rsidR="00850E7D" w:rsidRPr="00BA553C" w:rsidRDefault="00850E7D" w:rsidP="00850E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1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9"/>
        <w:gridCol w:w="58"/>
        <w:gridCol w:w="10062"/>
        <w:gridCol w:w="176"/>
      </w:tblGrid>
      <w:tr w:rsidR="00850E7D" w:rsidRPr="00BA553C" w:rsidTr="00850E7D">
        <w:trPr>
          <w:gridAfter w:val="1"/>
          <w:wAfter w:w="58" w:type="pct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3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850E7D" w:rsidRPr="00BA553C" w:rsidTr="00850E7D">
        <w:trPr>
          <w:gridAfter w:val="1"/>
          <w:wAfter w:w="58" w:type="pct"/>
          <w:trHeight w:val="85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«Ключевые общешкольные дела»</w:t>
            </w:r>
          </w:p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7D" w:rsidRPr="00BA553C" w:rsidRDefault="00850E7D" w:rsidP="0085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дела –  это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</w:t>
            </w:r>
            <w:r w:rsidRPr="00BA5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интенсификации их общения, ставят их в ответственную позицию к происходящему в школе. </w:t>
            </w:r>
          </w:p>
        </w:tc>
      </w:tr>
      <w:tr w:rsidR="00850E7D" w:rsidRPr="00BA553C" w:rsidTr="00850E7D">
        <w:trPr>
          <w:gridAfter w:val="1"/>
          <w:wAfter w:w="58" w:type="pct"/>
          <w:trHeight w:val="85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«Классное руководство»</w:t>
            </w:r>
          </w:p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7D" w:rsidRPr="00BA553C" w:rsidRDefault="00850E7D" w:rsidP="0085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Осуществляя классное руководство, педагог организует работу с классом; индивидуальную работу с обучающимися вверенного ему класса; работу с учителями, преподающими в данном классе; работу с родителями (законными представителями) обучающихся.</w:t>
            </w:r>
          </w:p>
        </w:tc>
      </w:tr>
      <w:tr w:rsidR="00850E7D" w:rsidRPr="00BA553C" w:rsidTr="00850E7D">
        <w:trPr>
          <w:trHeight w:val="557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pStyle w:val="Default"/>
              <w:jc w:val="center"/>
              <w:rPr>
                <w:color w:val="auto"/>
              </w:rPr>
            </w:pPr>
            <w:r w:rsidRPr="00BA553C">
              <w:rPr>
                <w:b/>
                <w:bCs/>
                <w:color w:val="auto"/>
              </w:rPr>
              <w:t>«Курсы внеурочной деятельности</w:t>
            </w:r>
          </w:p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дополнительного образования»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7D" w:rsidRPr="00BA553C" w:rsidRDefault="00850E7D" w:rsidP="00850E7D">
            <w:pPr>
              <w:pStyle w:val="Default"/>
              <w:rPr>
                <w:color w:val="auto"/>
              </w:rPr>
            </w:pPr>
            <w:r w:rsidRPr="00BA553C">
              <w:rPr>
                <w:color w:val="auto"/>
              </w:rPr>
              <w:t xml:space="preserve">Воспитание на занятиях школьных курсов внеурочной деятельности и дополнительного образования преимущественно осуществляется через: </w:t>
            </w:r>
          </w:p>
          <w:p w:rsidR="00850E7D" w:rsidRPr="00BA553C" w:rsidRDefault="00850E7D" w:rsidP="00850E7D">
            <w:pPr>
              <w:pStyle w:val="Default"/>
              <w:rPr>
                <w:color w:val="auto"/>
              </w:rPr>
            </w:pPr>
            <w:r w:rsidRPr="00BA553C">
              <w:rPr>
                <w:color w:val="auto"/>
              </w:rPr>
      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      </w:r>
          </w:p>
          <w:p w:rsidR="00850E7D" w:rsidRPr="00BA553C" w:rsidRDefault="00850E7D" w:rsidP="00850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- формирование в объединениях детско-взрослых общностей, которые могли бы объединять детей и педагогов общими позитивными эмоциями и доверительными отношениями друг к другу</w:t>
            </w:r>
          </w:p>
        </w:tc>
      </w:tr>
      <w:tr w:rsidR="00850E7D" w:rsidRPr="00BA553C" w:rsidTr="00850E7D">
        <w:trPr>
          <w:trHeight w:val="737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7D" w:rsidRPr="00BA553C" w:rsidRDefault="00850E7D" w:rsidP="0085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Поддержка детского самоуправления в школе, и классе 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      </w:r>
          </w:p>
        </w:tc>
      </w:tr>
      <w:tr w:rsidR="00850E7D" w:rsidRPr="00BA553C" w:rsidTr="00850E7D">
        <w:trPr>
          <w:trHeight w:val="96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E7D" w:rsidRPr="00BA553C" w:rsidRDefault="00850E7D" w:rsidP="00850E7D">
            <w:pPr>
              <w:pStyle w:val="Default"/>
              <w:rPr>
                <w:color w:val="auto"/>
              </w:rPr>
            </w:pPr>
            <w:r w:rsidRPr="00BA553C">
              <w:rPr>
                <w:color w:val="auto"/>
              </w:rPr>
              <w:t xml:space="preserve">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других: 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«Профориентация»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pStyle w:val="Default"/>
              <w:jc w:val="center"/>
              <w:rPr>
                <w:color w:val="auto"/>
              </w:rPr>
            </w:pPr>
          </w:p>
          <w:p w:rsidR="00850E7D" w:rsidRPr="00BA553C" w:rsidRDefault="00850E7D" w:rsidP="00850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«Организация предметно-пространственной среды»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pStyle w:val="Default"/>
              <w:jc w:val="center"/>
              <w:rPr>
                <w:color w:val="auto"/>
              </w:rPr>
            </w:pPr>
            <w:r w:rsidRPr="00BA553C">
              <w:rPr>
                <w:b/>
                <w:bCs/>
                <w:color w:val="auto"/>
              </w:rPr>
              <w:t>«Работа с родителями»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pStyle w:val="Default"/>
              <w:rPr>
                <w:color w:val="auto"/>
              </w:rPr>
            </w:pPr>
            <w:r w:rsidRPr="00BA553C">
              <w:rPr>
                <w:color w:val="auto"/>
              </w:rPr>
      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BA5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 медиа»</w:t>
            </w:r>
          </w:p>
          <w:p w:rsidR="00850E7D" w:rsidRPr="00BA553C" w:rsidRDefault="00850E7D" w:rsidP="00850E7D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850E7D" w:rsidRPr="00BA553C" w:rsidRDefault="00850E7D" w:rsidP="00850E7D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850E7D" w:rsidRPr="00BA553C" w:rsidRDefault="00850E7D" w:rsidP="00850E7D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:rsidR="00850E7D" w:rsidRPr="00BA553C" w:rsidRDefault="00850E7D" w:rsidP="00850E7D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Цель школьных медиа - развитие коммуникативной </w:t>
            </w:r>
            <w:hyperlink r:id="rId7" w:history="1">
              <w:r w:rsidRPr="00BA55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культуры школьников</w:t>
              </w:r>
            </w:hyperlink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, формирование навыков </w:t>
            </w:r>
            <w:hyperlink r:id="rId8" w:history="1">
              <w:r w:rsidRPr="00BA553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общения и сотрудничества</w:t>
              </w:r>
            </w:hyperlink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, поддержка творческой самореализации учащихся.</w:t>
            </w:r>
          </w:p>
          <w:p w:rsidR="00850E7D" w:rsidRPr="00BA553C" w:rsidRDefault="00850E7D" w:rsidP="00850E7D">
            <w:pPr>
              <w:pStyle w:val="Default"/>
              <w:rPr>
                <w:color w:val="auto"/>
              </w:rPr>
            </w:pP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и безопасность»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учащихся, работа по формированию потребности вести здоровый образ жизни.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«Школьный урок»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Реализация школьными педагогами воспитательного потенциала урока.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«Внешкольные мероприятия»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  <w:t>«Социальное партнерство» (сетевое взаимодействие)</w:t>
            </w:r>
          </w:p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   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</w:t>
            </w:r>
          </w:p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  <w:t>Школьные музеи»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>Для развития, обучения и воспитания подрастающего человека исключительно важны связь с прошлыми поколениями формирование культурной и исторической памяти. Чтобы учащийся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ее руками и эмоционально пережить артефакты.</w:t>
            </w:r>
          </w:p>
        </w:tc>
      </w:tr>
      <w:tr w:rsidR="00850E7D" w:rsidRPr="00BA553C" w:rsidTr="00850E7D">
        <w:trPr>
          <w:trHeight w:val="624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E7D" w:rsidRPr="00BA553C" w:rsidRDefault="00850E7D" w:rsidP="00850E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Times New Roman" w:hAnsi="Times New Roman" w:cs="Times New Roman"/>
                <w:b/>
                <w:iCs/>
                <w:w w:val="0"/>
                <w:kern w:val="2"/>
                <w:sz w:val="24"/>
                <w:szCs w:val="24"/>
                <w:lang w:eastAsia="ko-KR"/>
              </w:rPr>
              <w:t xml:space="preserve">«Экскурсии, походы»      </w:t>
            </w:r>
          </w:p>
        </w:tc>
        <w:tc>
          <w:tcPr>
            <w:tcW w:w="3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7D" w:rsidRPr="00BA553C" w:rsidRDefault="00850E7D" w:rsidP="00850E7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      </w:r>
          </w:p>
        </w:tc>
      </w:tr>
    </w:tbl>
    <w:p w:rsidR="00850E7D" w:rsidRPr="00BA553C" w:rsidRDefault="00850E7D" w:rsidP="00850E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0E7D" w:rsidRPr="00BA553C" w:rsidRDefault="00850E7D" w:rsidP="00850E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850E7D" w:rsidP="008A74D8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53C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7</w:t>
      </w:r>
      <w:r w:rsidR="008A74D8">
        <w:rPr>
          <w:rFonts w:ascii="Times New Roman" w:hAnsi="Times New Roman" w:cs="Times New Roman"/>
          <w:b/>
          <w:sz w:val="24"/>
          <w:szCs w:val="24"/>
        </w:rPr>
        <w:t>б</w:t>
      </w:r>
      <w:r w:rsidRPr="00BA553C">
        <w:rPr>
          <w:rFonts w:ascii="Times New Roman" w:hAnsi="Times New Roman" w:cs="Times New Roman"/>
          <w:b/>
          <w:sz w:val="24"/>
          <w:szCs w:val="24"/>
        </w:rPr>
        <w:t xml:space="preserve"> класс 2023-202</w:t>
      </w:r>
      <w:r w:rsidR="008A74D8">
        <w:rPr>
          <w:rFonts w:ascii="Times New Roman" w:hAnsi="Times New Roman" w:cs="Times New Roman"/>
          <w:b/>
          <w:sz w:val="24"/>
          <w:szCs w:val="24"/>
        </w:rPr>
        <w:t>4</w:t>
      </w:r>
      <w:r w:rsidRPr="00BA553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50E7D" w:rsidRPr="00BA553C" w:rsidRDefault="00850E7D" w:rsidP="00850E7D">
      <w:pPr>
        <w:tabs>
          <w:tab w:val="left" w:pos="29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4879" w:type="dxa"/>
        <w:tblInd w:w="-3" w:type="dxa"/>
        <w:tblLook w:val="04A0"/>
      </w:tblPr>
      <w:tblGrid>
        <w:gridCol w:w="5240"/>
        <w:gridCol w:w="6379"/>
        <w:gridCol w:w="3260"/>
      </w:tblGrid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Воспитательные дела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проведения/сроки реализации</w:t>
            </w:r>
          </w:p>
        </w:tc>
        <w:tc>
          <w:tcPr>
            <w:tcW w:w="326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Ключевые общешкольные дела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Церемонии поднятия государственного флага под государственный гимн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autoSpaceDE w:val="0"/>
              <w:autoSpaceDN w:val="0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Торжественной линейке, посвящённой 1 сентября.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Дне Здоровья (осенний кросс)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пожарной безопасности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</w:tcPr>
          <w:p w:rsidR="00850E7D" w:rsidRPr="00BA553C" w:rsidRDefault="00850E7D" w:rsidP="00850E7D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посвященных Дню  солидарности в борьбе с терроризмом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Безопасности Акция «Внимание, дети»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всероссийской акции «Голубь мира»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Международном дне пожилых людей. Акция «Забота»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spacing w:line="26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празднике, посвященном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Международному  Дню учителя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октября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 акциях, челленджах в честь празднования «Дня отца».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Третье воскресенье октября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«День памяти жертв политических репрессий»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«ЗОЖ» и КТД «Здоровый образ жизни»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акциях,флешмобах,мероприятиях ко дню народного единства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правовых знаний.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праздновании Дня  матери в России.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цикле виртуальных экскурсий «Битва за Москву»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shd w:val="clear" w:color="auto" w:fill="FFFFFF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общешкольной линейке  «История,</w:t>
            </w:r>
            <w:r w:rsidR="008A74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цели, традиции праздника» 9 декабря: День Героев Отечества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 ,</w:t>
            </w:r>
            <w:r w:rsidR="008A74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флешмобах, о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бщешкольной линейке, посвященной  празднованию Дня Конституции.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Участие в «Уроках безопасности»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спасателя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Новогодние мероприятия «Новый год стучится в школу»: украшение кабинетов, оформление окон, конкурс рисунков, поделок,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конец декабря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Рождество Христово. «Рождественские посиделки» - история, традиции и обычаи христианского праздника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07.01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Дне Здоровья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 мероприятиях ,посвященных Дню полного освобождения Ленинграда.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гражданско- патриотического воспитания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850E7D" w:rsidRPr="00BA553C" w:rsidRDefault="00850E7D" w:rsidP="00850E7D">
            <w:pPr>
              <w:spacing w:line="26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Видеоэстафете «Читаем на родном языке» «Международный день родного языка» 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</w:tcPr>
          <w:p w:rsidR="00850E7D" w:rsidRPr="00BA553C" w:rsidRDefault="00850E7D" w:rsidP="00850E7D">
            <w:pPr>
              <w:spacing w:line="265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Военно-спортивной игре «ЗАРНИЦА»23 февраля - День защитника Отечества: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Отечества. Встреча с участником событий «Афганистан болит в душе моей…»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Концерте для учителей, ветеранов педагогического труда, родителей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8марта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shd w:val="clear" w:color="auto" w:fill="auto"/>
          </w:tcPr>
          <w:p w:rsidR="00850E7D" w:rsidRPr="00BA553C" w:rsidRDefault="00850E7D" w:rsidP="00850E7D">
            <w:pPr>
              <w:spacing w:line="259" w:lineRule="exact"/>
              <w:ind w:right="1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Часе истории. «`Крым и Россия - общая судьба`»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Участие во Всероссийской неделе детской и юношеской книги. 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Читательские конференции, просмотры фильмов  по творчеству: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 Грин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А.П. Чехов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А.Т. Твардовский 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Гагаринском уроке «Космос - это мы»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Субботнике </w:t>
            </w:r>
            <w:hyperlink r:id="rId9" w:tgtFrame="_blank" w:history="1"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>"1 </w:t>
              </w:r>
              <w:r w:rsidRPr="00BA553C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мая</w:t>
              </w:r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> - </w:t>
              </w:r>
              <w:r w:rsidRPr="00BA553C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праздник</w:t>
              </w:r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> </w:t>
              </w:r>
              <w:r w:rsidRPr="00BA553C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весны</w:t>
              </w:r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> </w:t>
              </w:r>
              <w:r w:rsidRPr="00BA553C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и</w:t>
              </w:r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> </w:t>
              </w:r>
              <w:r w:rsidRPr="00BA553C">
                <w:rPr>
                  <w:rFonts w:ascii="Times New Roman" w:eastAsia="Calibri" w:hAnsi="Times New Roman" w:cs="Times New Roman"/>
                  <w:bCs/>
                  <w:sz w:val="24"/>
                  <w:szCs w:val="24"/>
                </w:rPr>
                <w:t>труда</w:t>
              </w:r>
              <w:r w:rsidRPr="00BA553C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" </w:t>
              </w:r>
            </w:hyperlink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чтецов, посвящённом Дню Победы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«Салют, Победа!» «Открытка ветерану»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01.09-09.05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Митинге, посвященном Великой Победе.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акции «Бессмертный полк» 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01.09-09.05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акциях,флешмобах,мероприятиях, посвященных Международному дню семьи.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Квесте, посвященном Дню славянской письменности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25мая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эколога. Трудовой десант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акциях, челленджах, флешмобах к Дню независимости России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01.06-12.06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«Свеча памяти» День памяти и скорби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Дню  семьи любви и верности.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мероприятиях, посвященных Дню государственного флага России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Классное руководство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по ТБ и ОТ Разговор о важном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Шагая осторожно за улицей, следи. (Правила дорожного движения)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Трудности подросткового периода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«Безопасность в Интернете»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старики…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Твое гордое имя – учитель!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Экология и энергосбережение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 бы в летчик пошел…</w:t>
            </w: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Инструктаж по ТБ и ПДД на осенних каникулах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Профилактика ОРВ!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Беседа по профилактике правонарушений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«Права и обязанности». Классный час, посвященный Всемирному дню прав ребенка (20 ноября).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Загляните в мамины глаза.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Мы все разные, но права у нас равны!» беседа, посвященная Международному дню инвалидов.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«Что я знаю о конституции ?»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Беседы,классные часы, посвященные Дню героев Отечества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"Спасатели и пожарные - герои нашей страны!"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Итоги 1 полугодия .Мы промчимся по тонкому льду. (Правила безопасного поведения во время каникул)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Дарит искры волшебства светлый праздник Рождества…»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Разговоры о важном. 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Ленинградский метроном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«Что мешает мне учиться еще лучше»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: «День воинской славы России»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«Мир моих увлечений», «Моя будущая профессия». 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Защита Отечества – защита мира «Моя армия…»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Масленичная неделя, традиции, обряды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Разговоры о важном. «Я знаю, что все женщины прекрасны»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«Совесть -это наш внутренний судья»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– это наука о том, как сберечь дом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Гагаринский урок «Космос - это мы»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на тему ЗОЖ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«Живи, Земля!» ( День Земли)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 помню, а ты?..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Диагностический час «Мы коллектив!»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06-05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Беседа «Как я планирую провести лето».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bottom w:val="single" w:sz="4" w:space="0" w:color="auto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Итоги года.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Инструктаж по ТБ.  Безопасное поведение во время каникул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Профориентация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tabs>
                <w:tab w:val="left" w:pos="355"/>
              </w:tabs>
              <w:autoSpaceDE w:val="0"/>
              <w:autoSpaceDN w:val="0"/>
              <w:spacing w:before="41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Экскурсия по школе «Знакомство со школьными профессиями»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Всероссийских уроках по профориентации "ПроеКТОриЯ"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с классным руководителем  изучение интернет ресурсов, посвященных выбору профессий,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поселка, района , дающие школьникам начальные представления о существующих профессиях и условиях работы людей,представляющих эти профессии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профориентационного лагеря при школе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 (помощь в санитарной очистке и благоустройстве территории школы)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Профориентационные мероприятия в рамках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 школьной библиотеки.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 в полугодие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Работа с родителями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Родительское собрание №1: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Организационное собрание в начале учебного года: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1.Единые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учащимся.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2.Направления работы с учащимися на 2022-2023 учебный год.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3.Об особенностях организации нового учебного года.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 Инструктажи о мерах безопасности (общий инструктаж)»;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Родительское собрание №2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"НУЖНО ЛИ ВОСПИТЫВАТЬ В РЕБЕНКЕ ПАТРИОТИЗМ?"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2.работа родителей в среде «Дневник.ру»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3.Итоги учебно-воспитательной работы в классе за 1-ую четверть 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4.Разное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Родительское собрание №3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«0 трудностях учения» 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1.Профилактика простудных заболеваний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2.Организационные вопросы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 .Итоги успеваемости и дисциплины, учащихся класса за 1-ое полугодие.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Родительское собрание №4: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Как уберечь подростка от насилия»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1.Агрессия, ее причины и последствия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2.Итоги учебно-воспитательной работы в классе за 3 четверть.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Родительское собрание №5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«Жизненные цели подростков»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1.Анализ учебно-воспитательной работы в классе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2.Безопасность детей на каникулах.УРП.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3.Разное.(летняя занятость и.т.п.)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Посещение семей учащихся с целью проверки соблюдения детьми режима дня, (составление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актов обследования семей). Беседы об участии детей во внеурочной деятельности и посещении кружков и секций.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Индивидуальные тематические консультации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семей(каникулы)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родителей ,классного руководителя, соц. педагога, учителей предметников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беседы с родителями неуспевающих детей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регулярной связи с родителями (о летнем отдыхе и занятости детей в каникулярный период, прохождении детьми летней практики на пришкольном участке).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лета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Регулярная связь с родителями с целью постоянного контроля за жизнедеятельностью ребёнка в школе и дома (совместное индивидуальное сопровождение детей).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для родителей.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и соцопросы родителей.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Участие родителей в общешкольных и классных мероприятиях (День знаний, День учителя, День Матери, вечер встречи с выпускниками, 23 февраля, 8 марта, 9 мая, Последний звонок).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коллективного  посещения музеев, выставок, театров; экскурсии.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участие в творческих конкурсах, проектах.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«Школьные музеи»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Школьном конкурсе «Фотография- застывший миг жизни»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сочинений на тему: «Моя семья»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  <w:t>Экскурсии комнаты краеведения:</w:t>
            </w:r>
          </w:p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История нашей школы </w:t>
            </w:r>
          </w:p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Наши традиции в фотографиях и документах. Вещи и времена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История детских и юношеских организаций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тематических  передвижных выставок в школьном музее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Посещение комнаты краеведения, с целью проведения тематических уроков,бесед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помощи в оформлении тематических </w:t>
            </w:r>
          </w:p>
          <w:p w:rsidR="00850E7D" w:rsidRPr="00BA553C" w:rsidRDefault="00850E7D" w:rsidP="00850E7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стендов,обустройстве комнаты краеведения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Организация предметно-эстетической среды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Выпуск поздравительных стенгазет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ко Дню защитника Отечества, 8 марта,дню матери,дню отца и т.п.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Событийный дизайн. Оформление  класса, школы к празднику День Победы, день народного единства,новый год,день независимости, и т.д.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и благоустройство пришкольной территории закрепленной за классом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Профилактика и безопасность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декаде правовых знаний.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Просветительские беседы: «Ваши права, дети», «Можно ли быть свободными без ответственности», “Права и обязанности обучающихся”, «Я – гражданин России», «О культуре поведения в школе».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бесед, дискуссии, «круглых столов», тренинговых занятий с участием нарколога, эпидемиолога, детского врача, родителей, психолога и учащихся школы. 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Беседы,круглые столы по профилактике табак курения, алкоголизма и наркомании среди подростков.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профилактических неделях Подросток и закон профилактика безнадзорности, беспризорности,правонарушений, асоциальных проявлений, суицидального риска;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встреч с сотрудниками правоохранительных органов.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Учет каникулярной занятости учащихся учетных категорий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«Социальное партнёрство»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библиотек(Участие в акциях, посвященных данному событию ,совместно с сельской библиотекой)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Рождественском благотворительном концерте Рождественские благотворительные ярмарки,совместно с СДК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совместных акций «Дарите книги с любовью», «Дарите любимым ромашки», «Яблочный спас» и т.д.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совместное проведение митинга «День Победы», акции «Бессмертный полк» 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конкурсах, акциях, смотрах, мероприятиях муниципального округа, области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во внешкольных мероприятиях организуемых совместно с социальными партнерами школы(СДК,сельская библиотека)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Школьные медиа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Обновление и вымещение  информации в социальных сетях(ВК-страничка школы)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видео- и других материалов в раздел «Новости» на сайте школы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Видео-, фотосъемка классных, школьных   мероприятий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«Детские общественные обьединения»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, чествовании лидеров и активистов движения»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  платформами РДШ.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акциях , конкурсах  РДШ в формате Единых действий.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«Внимание, дети!»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 в рамках Всероссийского дня бега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Участие в Военно-спортивной игре «Зарница»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экологического воспитания. Рейд «Чистая школа».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Апрель,май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Весенняя Неделя Добра (ряд мероприятий, осуществляемых каждым классом:  «Чистый поселок – чистая планета», «Памяти павших», 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«Посади дерево», «Подарок младшему другу», «Здоровая перемена» и др.)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МОДУЛЬ Экскурсии и походы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виртуальных экскурсий по музеям мира и России.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театров, кинотеатров,музеев  области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однодневный велопоход по территории села  «По памятным местам»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поселку «Я в селе этом живу и село я это знаю»- история села.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на предприятия поселка,района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походы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обязанностей между всеми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учениками классных коллективов.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</w:t>
            </w: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т.п.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разработка плана классных дел, подготовка и организация разнообразных событий класса.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проведение и анализ общешкольных и внутриклассных дел,</w:t>
            </w:r>
          </w:p>
        </w:tc>
        <w:tc>
          <w:tcPr>
            <w:tcW w:w="63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внеурочная деятельность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(приложение)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выбираю сам!» Презентация кружков, секций и объединений.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Занятия, сборы, заседания, экскурсии</w:t>
            </w:r>
          </w:p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Проекты, практическая работа, мастер – классы Творческие вечера, выставки, конкурсы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«Рождественской  ярмарке талантов»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«Фестиваль кружков» (итоги)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14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Школьный урок</w:t>
            </w:r>
          </w:p>
          <w:p w:rsidR="00850E7D" w:rsidRPr="00BA553C" w:rsidRDefault="00850E7D" w:rsidP="00850E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согласно индивидуальным по планам работы учителей-предметников) с включением мероприятий программы по формированию навыков жизнестойкости учащихся)</w:t>
            </w: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Урок мира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Дни финансовой грамотности.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Интеллектуальные интернет – конкурсы («Учи. Ру», «Снейл», «Мега - Талант» и др.)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– ВместеЯрче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Уроки по «пожарной и электробезопасности»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единства и примирения. Урок –диспут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толерантности. Урок – конференция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приветствий. Урок –общения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Уроки здоровья и пропаганды ЗОЖ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Отечества. Уроки мужества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книгодарения. Библиографический урок.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Отечества. Урок мужества.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России и Крыма. Урок – диспут.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 Урок исследование «Космос — это мы»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День пожарной охраны. Тематический урок ОБЖ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Земли. Экологический урок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славянской письменности и культуры. Урок творчества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0E7D" w:rsidRPr="00BA553C" w:rsidTr="00850E7D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годов. Урок Памяти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553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</w:tcPr>
          <w:p w:rsidR="00850E7D" w:rsidRPr="00BA553C" w:rsidRDefault="00850E7D" w:rsidP="00850E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1C2E" w:rsidRDefault="001C1C2E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1C1C2E" w:rsidRDefault="001C1C2E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850E7D" w:rsidRPr="00BA553C" w:rsidRDefault="001C1C2E" w:rsidP="001C1C2E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0E7D" w:rsidRPr="00BA553C" w:rsidRDefault="00850E7D" w:rsidP="00850E7D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850E7D" w:rsidRPr="00BA553C" w:rsidSect="001C1C2E">
      <w:footerReference w:type="default" r:id="rId10"/>
      <w:pgSz w:w="16840" w:h="11910" w:orient="landscape"/>
      <w:pgMar w:top="1000" w:right="760" w:bottom="700" w:left="760" w:header="0" w:footer="57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5E0" w:rsidRDefault="00ED75E0" w:rsidP="00835158">
      <w:pPr>
        <w:spacing w:after="0" w:line="240" w:lineRule="auto"/>
      </w:pPr>
      <w:r>
        <w:separator/>
      </w:r>
    </w:p>
  </w:endnote>
  <w:endnote w:type="continuationSeparator" w:id="0">
    <w:p w:rsidR="00ED75E0" w:rsidRDefault="00ED75E0" w:rsidP="0083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ED75E0">
    <w:pPr>
      <w:pStyle w:val="a9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5E0" w:rsidRDefault="00ED75E0" w:rsidP="00835158">
      <w:pPr>
        <w:spacing w:after="0" w:line="240" w:lineRule="auto"/>
      </w:pPr>
      <w:r>
        <w:separator/>
      </w:r>
    </w:p>
  </w:footnote>
  <w:footnote w:type="continuationSeparator" w:id="0">
    <w:p w:rsidR="00ED75E0" w:rsidRDefault="00ED75E0" w:rsidP="00835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3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5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6">
    <w:nsid w:val="149E2B22"/>
    <w:multiLevelType w:val="multilevel"/>
    <w:tmpl w:val="039CF3BA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9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1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2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3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8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9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1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8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9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1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2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3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4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5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6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8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20"/>
  </w:num>
  <w:num w:numId="6">
    <w:abstractNumId w:val="14"/>
  </w:num>
  <w:num w:numId="7">
    <w:abstractNumId w:val="8"/>
  </w:num>
  <w:num w:numId="8">
    <w:abstractNumId w:val="11"/>
  </w:num>
  <w:num w:numId="9">
    <w:abstractNumId w:val="30"/>
  </w:num>
  <w:num w:numId="10">
    <w:abstractNumId w:val="12"/>
  </w:num>
  <w:num w:numId="11">
    <w:abstractNumId w:val="5"/>
  </w:num>
  <w:num w:numId="12">
    <w:abstractNumId w:val="22"/>
  </w:num>
  <w:num w:numId="13">
    <w:abstractNumId w:val="34"/>
  </w:num>
  <w:num w:numId="14">
    <w:abstractNumId w:val="18"/>
  </w:num>
  <w:num w:numId="15">
    <w:abstractNumId w:val="37"/>
  </w:num>
  <w:num w:numId="16">
    <w:abstractNumId w:val="38"/>
  </w:num>
  <w:num w:numId="17">
    <w:abstractNumId w:val="3"/>
  </w:num>
  <w:num w:numId="18">
    <w:abstractNumId w:val="9"/>
  </w:num>
  <w:num w:numId="19">
    <w:abstractNumId w:val="26"/>
  </w:num>
  <w:num w:numId="20">
    <w:abstractNumId w:val="15"/>
  </w:num>
  <w:num w:numId="21">
    <w:abstractNumId w:val="25"/>
  </w:num>
  <w:num w:numId="22">
    <w:abstractNumId w:val="10"/>
  </w:num>
  <w:num w:numId="23">
    <w:abstractNumId w:val="35"/>
  </w:num>
  <w:num w:numId="24">
    <w:abstractNumId w:val="23"/>
  </w:num>
  <w:num w:numId="25">
    <w:abstractNumId w:val="36"/>
  </w:num>
  <w:num w:numId="26">
    <w:abstractNumId w:val="27"/>
  </w:num>
  <w:num w:numId="27">
    <w:abstractNumId w:val="24"/>
  </w:num>
  <w:num w:numId="28">
    <w:abstractNumId w:val="19"/>
  </w:num>
  <w:num w:numId="29">
    <w:abstractNumId w:val="29"/>
  </w:num>
  <w:num w:numId="30">
    <w:abstractNumId w:val="16"/>
  </w:num>
  <w:num w:numId="31">
    <w:abstractNumId w:val="13"/>
  </w:num>
  <w:num w:numId="32">
    <w:abstractNumId w:val="17"/>
  </w:num>
  <w:num w:numId="33">
    <w:abstractNumId w:val="31"/>
  </w:num>
  <w:num w:numId="34">
    <w:abstractNumId w:val="4"/>
  </w:num>
  <w:num w:numId="35">
    <w:abstractNumId w:val="21"/>
  </w:num>
  <w:num w:numId="36">
    <w:abstractNumId w:val="28"/>
  </w:num>
  <w:num w:numId="37">
    <w:abstractNumId w:val="7"/>
  </w:num>
  <w:num w:numId="38">
    <w:abstractNumId w:val="33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E7D"/>
    <w:rsid w:val="00015EAD"/>
    <w:rsid w:val="0002386D"/>
    <w:rsid w:val="001C1C2E"/>
    <w:rsid w:val="00282EDA"/>
    <w:rsid w:val="006C6DEF"/>
    <w:rsid w:val="00835158"/>
    <w:rsid w:val="00850E7D"/>
    <w:rsid w:val="008A74D8"/>
    <w:rsid w:val="00A01580"/>
    <w:rsid w:val="00BA553C"/>
    <w:rsid w:val="00ED7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7D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1C1C2E"/>
    <w:pPr>
      <w:widowControl w:val="0"/>
      <w:autoSpaceDE w:val="0"/>
      <w:autoSpaceDN w:val="0"/>
      <w:spacing w:before="72" w:after="0" w:line="240" w:lineRule="auto"/>
      <w:ind w:left="1384" w:right="69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1C1C2E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1C1C2E"/>
    <w:pPr>
      <w:widowControl w:val="0"/>
      <w:autoSpaceDE w:val="0"/>
      <w:autoSpaceDN w:val="0"/>
      <w:spacing w:before="72" w:after="0" w:line="240" w:lineRule="auto"/>
      <w:ind w:left="84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1C1C2E"/>
    <w:pPr>
      <w:widowControl w:val="0"/>
      <w:autoSpaceDE w:val="0"/>
      <w:autoSpaceDN w:val="0"/>
      <w:spacing w:after="0" w:line="240" w:lineRule="auto"/>
      <w:ind w:left="1131" w:hanging="289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0E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50E7D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rsid w:val="00850E7D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5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50E7D"/>
    <w:rPr>
      <w:color w:val="0000FF"/>
      <w:u w:val="single"/>
    </w:rPr>
  </w:style>
  <w:style w:type="paragraph" w:customStyle="1" w:styleId="Default">
    <w:name w:val="Default"/>
    <w:rsid w:val="00850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6C6D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6C6DEF"/>
    <w:rPr>
      <w:color w:val="000080"/>
      <w:u w:val="single"/>
    </w:rPr>
  </w:style>
  <w:style w:type="character" w:customStyle="1" w:styleId="a7">
    <w:name w:val="Абзац списка Знак"/>
    <w:link w:val="a8"/>
    <w:uiPriority w:val="34"/>
    <w:qFormat/>
    <w:locked/>
    <w:rsid w:val="00282EDA"/>
    <w:rPr>
      <w:rFonts w:ascii="№Е" w:eastAsia="№Е"/>
      <w:kern w:val="2"/>
    </w:rPr>
  </w:style>
  <w:style w:type="paragraph" w:styleId="a8">
    <w:name w:val="List Paragraph"/>
    <w:basedOn w:val="a"/>
    <w:link w:val="a7"/>
    <w:uiPriority w:val="1"/>
    <w:qFormat/>
    <w:rsid w:val="00282EDA"/>
    <w:pPr>
      <w:spacing w:after="0" w:line="240" w:lineRule="auto"/>
      <w:ind w:left="400"/>
      <w:jc w:val="both"/>
    </w:pPr>
    <w:rPr>
      <w:rFonts w:ascii="№Е" w:eastAsia="№Е"/>
      <w:kern w:val="2"/>
    </w:rPr>
  </w:style>
  <w:style w:type="character" w:customStyle="1" w:styleId="10">
    <w:name w:val="Заголовок 1 Знак"/>
    <w:basedOn w:val="a0"/>
    <w:link w:val="1"/>
    <w:uiPriority w:val="1"/>
    <w:rsid w:val="001C1C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1C1C2E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1C1C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1C1C2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1C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1C1C2E"/>
    <w:pPr>
      <w:widowControl w:val="0"/>
      <w:autoSpaceDE w:val="0"/>
      <w:autoSpaceDN w:val="0"/>
      <w:spacing w:before="225" w:after="0" w:line="240" w:lineRule="auto"/>
      <w:ind w:left="13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1C1C2E"/>
    <w:pPr>
      <w:widowControl w:val="0"/>
      <w:autoSpaceDE w:val="0"/>
      <w:autoSpaceDN w:val="0"/>
      <w:spacing w:before="125" w:after="0" w:line="240" w:lineRule="auto"/>
      <w:ind w:left="353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1C1C2E"/>
    <w:pPr>
      <w:widowControl w:val="0"/>
      <w:autoSpaceDE w:val="0"/>
      <w:autoSpaceDN w:val="0"/>
      <w:spacing w:before="126" w:after="0" w:line="240" w:lineRule="auto"/>
      <w:ind w:left="574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1C1C2E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1C1C2E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1C1C2E"/>
    <w:pPr>
      <w:widowControl w:val="0"/>
      <w:autoSpaceDE w:val="0"/>
      <w:autoSpaceDN w:val="0"/>
      <w:spacing w:before="294" w:after="0" w:line="240" w:lineRule="auto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c">
    <w:name w:val="Название Знак"/>
    <w:basedOn w:val="a0"/>
    <w:link w:val="ab"/>
    <w:uiPriority w:val="1"/>
    <w:rsid w:val="001C1C2E"/>
    <w:rPr>
      <w:rFonts w:ascii="Calibri" w:eastAsia="Calibri" w:hAnsi="Calibri" w:cs="Calibri"/>
      <w:b/>
      <w:bCs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1C1C2E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1C1C2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1C1C2E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1C1C2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1C1C2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new.ru/kontrolenaya-rabota-po-discipline-psihologiya-delovogo-obshen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ew.ru/vospitanie-kommunikativnoj-kuleturi-mladshih-shkolenikov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ptcloud.ru/prazdniki/1-maya-v-rossii-otmechaetsya-prazdnik-vesny-i-tr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2023-09-24T18:25:00Z</dcterms:created>
  <dcterms:modified xsi:type="dcterms:W3CDTF">2023-09-24T18:25:00Z</dcterms:modified>
</cp:coreProperties>
</file>