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414" w:rsidRDefault="00D22414" w:rsidP="00D22414">
      <w:pPr>
        <w:sectPr w:rsidR="00D22414">
          <w:headerReference w:type="default" r:id="rId5"/>
          <w:footerReference w:type="default" r:id="rId6"/>
          <w:pgSz w:w="11906" w:h="16838"/>
          <w:pgMar w:top="1134" w:right="567" w:bottom="1134" w:left="1701" w:header="708" w:footer="708" w:gutter="0"/>
          <w:cols w:space="720"/>
        </w:sectPr>
      </w:pPr>
      <w:bookmarkStart w:id="0" w:name="_GoBack"/>
      <w:bookmarkEnd w:id="0"/>
    </w:p>
    <w:p w:rsidR="00D22414" w:rsidRDefault="00D22414" w:rsidP="00D22414">
      <w:pPr>
        <w:spacing w:line="2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КОРРЕКЦИОННЫЙ КУРС: ФОРМИРОВАНИЕ КОММУНИКАТИВНОГО ПОВЕДЕНИЯ. 1 КЛАСС</w:t>
      </w: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ПОЯСНИТЕЛЬНАЯ ЗАПИСКА</w:t>
      </w: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включает разделы: пояснительная записка, планируемые личностные результаты,  планируемые базовые учебные действия, краткий учебный курс,  календарно-тематическое планирование учебного курса, формы текущего контроля и промежуточной аттестации, систему оценки предметных результатов, сформированности базовых учебных действий, учебно-методический комплекс. </w:t>
      </w:r>
    </w:p>
    <w:p w:rsidR="00D22414" w:rsidRDefault="00D22414" w:rsidP="00D2241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Общая характеристика предмета</w:t>
      </w:r>
      <w:r>
        <w:rPr>
          <w:rFonts w:ascii="Times New Roman" w:hAnsi="Times New Roman"/>
          <w:sz w:val="24"/>
        </w:rPr>
        <w:t xml:space="preserve">.                                                                                                                                                                                                                </w:t>
      </w:r>
    </w:p>
    <w:p w:rsidR="00D22414" w:rsidRDefault="00D22414" w:rsidP="00D22414">
      <w:pPr>
        <w:spacing w:after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Специфика коммуникативной деятельности младших школьников проявляется в задержке языкового развития, трудности с пониманием обращенной речи, в разрыве между пониманием речи и способностью к выражению, в недостаточном внимании к речи собеседника,  дети не понимают коммуникативных намерений собеседника; в слабой интенсивность мимики, жестикуляции.</w:t>
      </w:r>
      <w:r>
        <w:rPr>
          <w:rFonts w:ascii="Times New Roman" w:hAnsi="Times New Roman"/>
          <w:sz w:val="24"/>
          <w:highlight w:val="white"/>
        </w:rPr>
        <w:t xml:space="preserve"> У детей с расстройством аутистического спектра  наблюдается недостаточное развитие вербальной и невербальной коммуникации.</w:t>
      </w:r>
      <w:r>
        <w:rPr>
          <w:rFonts w:ascii="Times New Roman" w:hAnsi="Times New Roman"/>
          <w:sz w:val="24"/>
        </w:rPr>
        <w:t xml:space="preserve"> В значительной степени это обусловлено недостаточным уровнем развития коммуникативного поведения. Для преодоления низкой коммуникативной активности обучающихся с РАС в структуру учебного плана введен коррекционный курс «Формирование коммуникативного поведения», способствующий формированию коммуникативных  навыков. </w:t>
      </w:r>
    </w:p>
    <w:p w:rsidR="00D22414" w:rsidRDefault="00D22414" w:rsidP="00D22414">
      <w:pPr>
        <w:widowControl w:val="0"/>
        <w:spacing w:after="0"/>
        <w:ind w:right="36" w:firstLine="709"/>
        <w:jc w:val="both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widowControl w:val="0"/>
        <w:spacing w:after="0"/>
        <w:ind w:right="36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Основной целью </w:t>
      </w:r>
      <w:r>
        <w:rPr>
          <w:rFonts w:ascii="Times New Roman" w:hAnsi="Times New Roman"/>
          <w:sz w:val="24"/>
        </w:rPr>
        <w:t xml:space="preserve">формирования коммуникативного поведения у обучающихся c РАС  является активизация навыков вербальной и невербальной коммуникации в различных социальных ситуациях, их подготовка к жизни в современном обществе.   </w:t>
      </w:r>
    </w:p>
    <w:p w:rsidR="00D22414" w:rsidRDefault="00D22414" w:rsidP="00D2241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ходе реализации программы по формированию коммуникативного поведения решаются следующие взаимосвязные </w:t>
      </w:r>
      <w:r>
        <w:rPr>
          <w:rFonts w:ascii="Times New Roman" w:hAnsi="Times New Roman"/>
          <w:b/>
          <w:sz w:val="24"/>
        </w:rPr>
        <w:t>задачи</w:t>
      </w:r>
      <w:r>
        <w:rPr>
          <w:rFonts w:ascii="Times New Roman" w:hAnsi="Times New Roman"/>
          <w:sz w:val="24"/>
        </w:rPr>
        <w:t>:</w:t>
      </w:r>
    </w:p>
    <w:p w:rsidR="00D22414" w:rsidRDefault="00D22414" w:rsidP="00D22414">
      <w:pPr>
        <w:widowControl w:val="0"/>
        <w:spacing w:after="0"/>
        <w:ind w:left="709" w:right="36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   обеспечение системного подхода к созданию условий для развития у детей с ограниченными речевыми способностями возможности выражать свои желания, быть услышанными своими близкими и обществом.</w:t>
      </w:r>
    </w:p>
    <w:p w:rsidR="00D22414" w:rsidRDefault="00D22414" w:rsidP="00D22414">
      <w:pPr>
        <w:numPr>
          <w:ilvl w:val="0"/>
          <w:numId w:val="2"/>
        </w:numPr>
        <w:spacing w:after="0" w:line="360" w:lineRule="auto"/>
        <w:ind w:left="709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мотивации к взаимодействию со сверстниками и взрослыми;</w:t>
      </w:r>
    </w:p>
    <w:p w:rsidR="00D22414" w:rsidRDefault="00D22414" w:rsidP="00D22414">
      <w:pPr>
        <w:numPr>
          <w:ilvl w:val="0"/>
          <w:numId w:val="2"/>
        </w:numPr>
        <w:spacing w:after="0" w:line="360" w:lineRule="auto"/>
        <w:ind w:left="709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коррекция нарушений аффективного, сенсорно-перцептивного, коммуникативного и личностного развития, дезадаптивных форм поведения;</w:t>
      </w:r>
    </w:p>
    <w:p w:rsidR="00D22414" w:rsidRDefault="00D22414" w:rsidP="00D22414">
      <w:pPr>
        <w:numPr>
          <w:ilvl w:val="0"/>
          <w:numId w:val="2"/>
        </w:numPr>
        <w:spacing w:after="0" w:line="360" w:lineRule="auto"/>
        <w:ind w:left="709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активизация навыков устной коммуникации, речевого поведения, включая выражение мыслей и чувств в самостоятельных высказываниях;</w:t>
      </w:r>
    </w:p>
    <w:p w:rsidR="00D22414" w:rsidRDefault="00D22414" w:rsidP="00D22414">
      <w:pPr>
        <w:numPr>
          <w:ilvl w:val="0"/>
          <w:numId w:val="2"/>
        </w:numPr>
        <w:spacing w:after="0" w:line="360" w:lineRule="auto"/>
        <w:ind w:left="709" w:hanging="567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коммуникативных навыков обучающихся, их использование в различных видах учебной и внешкольной деятельности. </w:t>
      </w:r>
    </w:p>
    <w:p w:rsidR="00D22414" w:rsidRDefault="00D22414" w:rsidP="00D2241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Решение поставленных задач позволяет совершенствовать у обучающихся с расстройством аутистического спектра навыки элементарной устной коммуникации.</w:t>
      </w:r>
    </w:p>
    <w:p w:rsidR="00D22414" w:rsidRDefault="00D22414" w:rsidP="00D22414">
      <w:pPr>
        <w:spacing w:after="0"/>
        <w:ind w:firstLine="2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Реализация программы курса осуществляется с учетом особенностей развития обучающихся с РАС. Компенсация особенностей развития достигается путем организации обучения разным по уровню сложности видом труда, с учетом интересов воспитанников, в соответствии с их психофизическими возможностями, с использованием индивидуального </w:t>
      </w:r>
      <w:r>
        <w:rPr>
          <w:rFonts w:ascii="Times New Roman" w:hAnsi="Times New Roman"/>
          <w:sz w:val="24"/>
        </w:rPr>
        <w:lastRenderedPageBreak/>
        <w:t>подхода, эмоционально-благополучного климата в классе, разнообразных форм деятельности, ситуаций успеха, обеспечением близкой и понятной цели деятельности, использованием различных видов помощи, стимуляции познавательной активности, использования игровых приемов, дидактических игр, развития психических процессов, большого количества наглядности</w:t>
      </w:r>
      <w:r>
        <w:rPr>
          <w:rFonts w:ascii="Times New Roman" w:hAnsi="Times New Roman"/>
          <w:sz w:val="24"/>
        </w:rPr>
        <w:tab/>
        <w:t>.</w:t>
      </w:r>
    </w:p>
    <w:p w:rsidR="00D22414" w:rsidRDefault="00D22414" w:rsidP="00D22414">
      <w:pPr>
        <w:spacing w:after="0"/>
        <w:ind w:firstLine="2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D22414" w:rsidRDefault="00D22414" w:rsidP="00D2241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Минимальный и достаточный уровень предметных результатов по коррекционному курсу определяется в конце учебного года, в связи с неоднородностью состава обучающихся класса и сложностью структуры дефекта.</w:t>
      </w:r>
    </w:p>
    <w:p w:rsidR="00D22414" w:rsidRDefault="00D22414" w:rsidP="00D22414">
      <w:pPr>
        <w:spacing w:after="0"/>
        <w:ind w:firstLine="207"/>
        <w:jc w:val="both"/>
        <w:rPr>
          <w:rFonts w:ascii="Times New Roman" w:hAnsi="Times New Roman"/>
          <w:sz w:val="24"/>
        </w:rPr>
      </w:pPr>
    </w:p>
    <w:p w:rsidR="00D22414" w:rsidRDefault="00D22414" w:rsidP="00D22414">
      <w:pPr>
        <w:spacing w:after="0"/>
        <w:ind w:firstLine="20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Предметные результаты</w:t>
      </w:r>
      <w:r>
        <w:rPr>
          <w:rFonts w:ascii="Times New Roman" w:hAnsi="Times New Roman"/>
          <w:sz w:val="24"/>
        </w:rPr>
        <w:t xml:space="preserve"> по формированию коммуникативного поведения включают освоение обучающимися с расстройством аутистического спектра специфические умения, знания и навыки для данной предметной области. Предметные результаты обучающихся данной категории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достижений.</w:t>
      </w:r>
    </w:p>
    <w:p w:rsidR="00D22414" w:rsidRDefault="00D22414" w:rsidP="00D22414">
      <w:pPr>
        <w:spacing w:after="0"/>
        <w:ind w:firstLine="567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Минимальный уровень: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применять элементарные правила речевого общения с помощью учителя (выражать свои просьбы, желания с использованием простых этикетных слов);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 применять элементарные правила речевого общения;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употреблять базовые формулы речевого общения (сообщить элементарные сведения о себе – имя, домашний адрес);</w:t>
      </w:r>
    </w:p>
    <w:p w:rsidR="00D22414" w:rsidRDefault="00D22414" w:rsidP="00D22414">
      <w:pPr>
        <w:spacing w:after="0"/>
        <w:ind w:firstLine="56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Достаточный уровень: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 в беседе на темы, близкие личному опыту ребёнка;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выбирать правильные средства интонации, жестов и поз, ориентируясь на образец речи или анализ речевой ситуации;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изученные речевые алгоритмы при общении;</w:t>
      </w:r>
    </w:p>
    <w:p w:rsidR="00D22414" w:rsidRDefault="00D22414" w:rsidP="00D22414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речевые алгоритмы при общении в различных ситуациях.</w:t>
      </w:r>
    </w:p>
    <w:p w:rsidR="00D22414" w:rsidRDefault="00D22414" w:rsidP="00D22414">
      <w:pPr>
        <w:spacing w:after="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учётом психофизических особенностей обучающихся</w:t>
      </w:r>
      <w:r>
        <w:rPr>
          <w:rFonts w:ascii="Times New Roman" w:hAnsi="Times New Roman"/>
          <w:b/>
          <w:sz w:val="24"/>
        </w:rPr>
        <w:t xml:space="preserve"> личностные результаты</w:t>
      </w:r>
      <w:r>
        <w:rPr>
          <w:rFonts w:ascii="Times New Roman" w:hAnsi="Times New Roman"/>
          <w:sz w:val="24"/>
        </w:rPr>
        <w:t xml:space="preserve"> включают:</w:t>
      </w:r>
    </w:p>
    <w:p w:rsidR="00D22414" w:rsidRDefault="00D22414" w:rsidP="00D224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навыками коммуникации и принятыми ритуалами социального взаимодействия (т. е. самой формой поведения, его социальным рисунком);</w:t>
      </w:r>
    </w:p>
    <w:p w:rsidR="00D22414" w:rsidRDefault="00D22414" w:rsidP="00D224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овладение навыками сотрудничества со взрослыми и сверстниками в различных социальных и коммуникативных ситуациях, умением не      создавать конфликтов и находить выходы из спорных ситуаций;</w:t>
      </w:r>
    </w:p>
    <w:p w:rsidR="00D22414" w:rsidRDefault="00D22414" w:rsidP="00D22414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способами регуляции своего эмоционального состояния.</w:t>
      </w:r>
    </w:p>
    <w:p w:rsidR="00D22414" w:rsidRDefault="00D22414" w:rsidP="00D22414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 </w:t>
      </w:r>
    </w:p>
    <w:p w:rsidR="00D22414" w:rsidRDefault="00D22414" w:rsidP="00D22414">
      <w:pPr>
        <w:spacing w:after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Базовые учебные действия</w:t>
      </w:r>
    </w:p>
    <w:p w:rsidR="00D22414" w:rsidRDefault="00D22414" w:rsidP="00D22414">
      <w:pPr>
        <w:spacing w:after="0"/>
        <w:jc w:val="center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Личностные учебные действия: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проявление самостоятельности в выполнении  простых учебных заданий;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положительное отношение к окружающей действительности;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проявление элементов личной ответственности при поведении в новом социальном окружении (классе, школе);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положительное отношение к окружающей действительности, готовность к организации взаимодействия с ней; 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включение в общеполезную социальную деятельность; </w:t>
      </w:r>
    </w:p>
    <w:p w:rsidR="00D22414" w:rsidRDefault="00D22414" w:rsidP="00D22414">
      <w:pPr>
        <w:spacing w:after="0"/>
        <w:ind w:left="1003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Коммуникативные учебные действия:</w:t>
      </w:r>
    </w:p>
    <w:p w:rsidR="00D22414" w:rsidRDefault="00D22414" w:rsidP="00D22414">
      <w:pPr>
        <w:spacing w:after="0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вступать в контакт и работать в коллективе (учитель-ученик, ученик-ученик, ученик-класс, учитель-класс);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вступать  в контакт и поддерживать коммуникацию в разных ситуациях социального взаимодействия (учебных, трудовых, бытовых и др.); 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принятые ритуалы социального взаимодействия с одноклассниками и учителем;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обращаться за помощью и принимать помощь;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сотрудничать со взрослыми и сверстниками в разных социальных ситуациях;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доброжелательно относиться, конструктивно взаимодействовать с людьми;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использовать доступные источники и средства получения информации для решения коммуникативных и познавательных задач.</w:t>
      </w:r>
    </w:p>
    <w:p w:rsidR="00D22414" w:rsidRDefault="00D22414" w:rsidP="00D22414">
      <w:pPr>
        <w:spacing w:after="0"/>
        <w:ind w:left="1003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Регулятивные учебные действия: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адекватно соблюдать ритуалы школьного поведения (поднимать руку, вставать и выходить из-за парты и т.д.);</w:t>
      </w:r>
    </w:p>
    <w:p w:rsidR="00D22414" w:rsidRDefault="00D22414" w:rsidP="00D22414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активно участвовать в специально организованной деятельности (игровой, творческой, учебной).</w:t>
      </w:r>
    </w:p>
    <w:p w:rsidR="00D22414" w:rsidRDefault="00D22414" w:rsidP="00D22414">
      <w:pPr>
        <w:spacing w:after="0"/>
        <w:ind w:left="1003"/>
        <w:contextualSpacing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>Познавательные учебные действия: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наблюдать под руководством взрослого за предметами и явлениями окружающей действительности;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предъявляемые на бумажных, электронных и других носителях).</w:t>
      </w: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D22414" w:rsidRDefault="00D22414" w:rsidP="00D22414">
      <w:pPr>
        <w:spacing w:after="0"/>
        <w:contextualSpacing/>
        <w:jc w:val="both"/>
        <w:rPr>
          <w:rFonts w:ascii="Times New Roman" w:hAnsi="Times New Roman"/>
          <w:sz w:val="24"/>
        </w:rPr>
      </w:pPr>
    </w:p>
    <w:p w:rsidR="00D22414" w:rsidRDefault="00D22414" w:rsidP="00D22414">
      <w:pPr>
        <w:spacing w:after="0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Результаты могут уточняться и конкретизироваться с учетом индивидуальных особенностей обучающихся.</w:t>
      </w:r>
    </w:p>
    <w:p w:rsidR="00D22414" w:rsidRDefault="00D22414" w:rsidP="00D22414">
      <w:pPr>
        <w:spacing w:after="0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ectPr w:rsidR="00D22414">
          <w:footerReference w:type="default" r:id="rId7"/>
          <w:type w:val="nextColumn"/>
          <w:pgSz w:w="11906" w:h="16838"/>
          <w:pgMar w:top="1134" w:right="567" w:bottom="1134" w:left="1701" w:header="709" w:footer="709" w:gutter="0"/>
          <w:cols w:space="720"/>
        </w:sectPr>
      </w:pPr>
    </w:p>
    <w:p w:rsidR="00D22414" w:rsidRDefault="00D22414" w:rsidP="00D22414">
      <w:pPr>
        <w:tabs>
          <w:tab w:val="left" w:pos="1843"/>
        </w:tabs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ОСНОВНОЕ СОДЕРЖАНИЕ КОРРЕКЦИОННОГО КУРСА</w:t>
      </w:r>
    </w:p>
    <w:p w:rsidR="00D22414" w:rsidRDefault="00D22414" w:rsidP="00D22414">
      <w:pPr>
        <w:tabs>
          <w:tab w:val="left" w:pos="1843"/>
        </w:tabs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4111"/>
        <w:gridCol w:w="1845"/>
        <w:gridCol w:w="8106"/>
      </w:tblGrid>
      <w:tr w:rsidR="00D22414" w:rsidTr="00C0368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раздела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Кол-во часов на изучение раздела</w:t>
            </w: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элементы содержания</w:t>
            </w:r>
          </w:p>
        </w:tc>
      </w:tr>
      <w:tr w:rsidR="00D22414" w:rsidTr="00C0368B">
        <w:trPr>
          <w:trHeight w:val="641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совместного внимания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 смотреть в сторону говорящего, слушать обращенную речь, менять свое поведение по речевой инструкции.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Соотнесение  сигнальных символов/жестов с определенными последующими действиями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адекватной реакции на интонацию педагога, на слова запрета: нет, нельзя; да, можно. Учим выражать свое отношение</w:t>
            </w:r>
          </w:p>
        </w:tc>
      </w:tr>
      <w:tr w:rsidR="00D22414" w:rsidTr="00C0368B">
        <w:trPr>
          <w:trHeight w:val="1257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Соотнесение  сигнальных символов/жестов с определенными последующими действиями.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Различие и выполнение противоположных действий</w:t>
            </w:r>
          </w:p>
        </w:tc>
      </w:tr>
      <w:tr w:rsidR="00D22414" w:rsidTr="00C0368B">
        <w:trPr>
          <w:trHeight w:val="1044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жестовых, предметных и графических символов при обращении к другим.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соотнесению названия игрушки с символом и действием Расширение представления о словах, обозначающих ежедневно выполняемые действия</w:t>
            </w:r>
          </w:p>
        </w:tc>
      </w:tr>
      <w:tr w:rsidR="00D22414" w:rsidTr="00C0368B">
        <w:trPr>
          <w:trHeight w:val="672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жестов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Учим ребенка озвучиванию действий произнесению отдельных звуков или их серий</w:t>
            </w:r>
          </w:p>
        </w:tc>
      </w:tr>
      <w:tr w:rsidR="00D22414" w:rsidTr="00C0368B">
        <w:trPr>
          <w:trHeight w:val="699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Понимание символов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Формируем представление о том, что каждый предмет и каждая часть тела имеет свое название, символ</w:t>
            </w:r>
          </w:p>
        </w:tc>
      </w:tr>
      <w:tr w:rsidR="00D22414" w:rsidTr="00C0368B">
        <w:trPr>
          <w:trHeight w:val="90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обращаться к взрослому.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выполнять поручения по инструкции взрослого в различных социально-бытовых условиях и видах деятельности, в процессе индивидуальной работы с детьми, в естественных ситуациях повседневной жизни.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199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слов/жестов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  <w:tc>
          <w:tcPr>
            <w:tcW w:w="8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игрушками, предметами быта, соотнесение их символом. Формирование умения следить за перемещением игрушки, узнавать ее по названию, звучанию.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Поиск названного предмета, расположенного как в определенном привычном месте, так и в разных местах группы. Закрепление умения узнавать предмет по звуку (музыкальные, заводные, звучащие игрушки).</w:t>
            </w:r>
          </w:p>
          <w:p w:rsidR="00D22414" w:rsidRDefault="00D22414" w:rsidP="00C0368B">
            <w:pPr>
              <w:tabs>
                <w:tab w:val="left" w:pos="1843"/>
              </w:tabs>
              <w:spacing w:after="0"/>
              <w:ind w:right="173"/>
              <w:rPr>
                <w:rFonts w:ascii="Times New Roman" w:hAnsi="Times New Roman"/>
                <w:sz w:val="24"/>
              </w:rPr>
            </w:pPr>
          </w:p>
        </w:tc>
      </w:tr>
    </w:tbl>
    <w:p w:rsidR="00D22414" w:rsidRDefault="00D22414" w:rsidP="00D22414">
      <w:pPr>
        <w:tabs>
          <w:tab w:val="left" w:pos="1843"/>
        </w:tabs>
        <w:spacing w:after="0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tabs>
          <w:tab w:val="left" w:pos="1843"/>
        </w:tabs>
        <w:spacing w:after="0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tabs>
          <w:tab w:val="left" w:pos="1843"/>
        </w:tabs>
        <w:spacing w:after="0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КАЛЕНДАРНО-ТЕМАТИЧЕСКОЕ ПЛАНИРОВАНИЕ</w:t>
      </w: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134"/>
        <w:gridCol w:w="851"/>
        <w:gridCol w:w="3118"/>
        <w:gridCol w:w="2835"/>
        <w:gridCol w:w="2268"/>
      </w:tblGrid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№№</w:t>
            </w:r>
          </w:p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п.п.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Раздел, 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Кол-во</w:t>
            </w:r>
          </w:p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часов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занятия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Виды деятельности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Средства обучения</w:t>
            </w:r>
          </w:p>
        </w:tc>
      </w:tr>
      <w:tr w:rsidR="00D22414" w:rsidTr="00C0368B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 четверть ( 16 часов)</w:t>
            </w:r>
          </w:p>
        </w:tc>
      </w:tr>
      <w:tr w:rsidR="00D22414" w:rsidTr="00C0368B">
        <w:trPr>
          <w:trHeight w:val="116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совместного внимания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беседе: задавать вопросы,  слушать и отвечать.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 «А что у вас?»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Тема: «Что нам надо для умывания?»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Игра: «Кто нас крепко любит».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Совместно с учителем рассматривать и </w:t>
            </w:r>
            <w:r>
              <w:rPr>
                <w:rFonts w:ascii="Times New Roman" w:hAnsi="Times New Roman"/>
                <w:sz w:val="24"/>
              </w:rPr>
              <w:lastRenderedPageBreak/>
              <w:t>разучивать картинки с изображением чувств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картинки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Картинки, таблицы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Обучение соотнесению  сигнальных символов/жестов с определенными последующими действиями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соотносить символы или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Картинки, таблицы</w:t>
            </w:r>
          </w:p>
        </w:tc>
      </w:tr>
      <w:tr w:rsidR="00D22414" w:rsidTr="00C0368B">
        <w:trPr>
          <w:trHeight w:val="155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Упражнения-игры в соотнесении символов и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соотносить символы или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rPr>
          <w:trHeight w:val="11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Сюжетные истории с вопросами на отрабатываемый жест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Упражнения-игры в соотнесении символов и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Соотнесение сигнальных символов/жестов с последующими действиями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Картинки, таблицы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соотнесению  командных символов/жестов с пониманием необходимости выполнения последующих действий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соотносить символы или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Упражнения-игры в использовании символов и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rPr>
          <w:trHeight w:val="164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Упражнения-игры в использовании символов и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Соотнесение командных символов/жестов с пониманием необходимости выполнения последующих действий.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соотносить символы или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rPr>
          <w:trHeight w:val="1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пройденных жестов. Упражнения на подражание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сюжета с использованием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rPr>
          <w:trHeight w:val="91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сюжета с использованием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 четверть ( 16 часов)</w:t>
            </w:r>
          </w:p>
        </w:tc>
      </w:tr>
      <w:tr w:rsidR="00D22414" w:rsidTr="00C0368B">
        <w:trPr>
          <w:trHeight w:val="8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использованию жестовых обращений к другим.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предметных символов при обращении к другим.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использованию графических символов при обращении к другим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Упражнения-игры по использованию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истории с вопросами на отрабатываемый жест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9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пониманию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Упражнения и игры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пониманию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Озвучивание действий (хлоп — если что-то лопается, би-би — если сигналит машина, у-у — если дует ветер, топ-топ — если кто-то шагает)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Произнесение отдельных звуков или их серий (бим-бом, бим-бим, тик-так)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позы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Подражание звукам животных (гав-гав, мяу, му); имитации смеха, фыркания, чмокания, воркования, жужжания, пощелкивания пальцами)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Словесное обозначению повторяющихся действий (приветствие, прощание, еда).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III четверть ( 18 часов)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пониманию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символы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пониманию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символы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пониманию символов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рассматривать и разучивать символы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обращаться к взрослому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участвовать в смоделированных ситуациях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обращаться к взрослому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Упражнения и игры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9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Моделирование и 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обращаться к взрослому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92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слов/жестов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истории с вопросами на отрабатываемый жест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типичных жизненных         ситуаций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Употребление слов/жестов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разучивать жесты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игрушками, предметами быта и соотнесение их с символом.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открытия новых знаний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Знакомство с игрушками, предметами быта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записи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следить за перемещением игрушки, узнавать ее по названию, звучанию.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записи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следить за перемещением игрушки, узнавать ее по названию, звучанию.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Музыкальные записи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 умения следить за перемещением игрушки, узнавать ее по названию, звучанию.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разучивать формулы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IV четверть ( 16 четверть)</w:t>
            </w:r>
          </w:p>
        </w:tc>
      </w:tr>
      <w:tr w:rsidR="00D22414" w:rsidTr="00C0368B">
        <w:trPr>
          <w:trHeight w:val="13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 названного предмета, расположенного как в определенном привычном месте, так и в разных местах группы.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разучивать формулы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 названного предмета, расположенного как в определенном привычном месте, так и в разных местах группы.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смешанного типа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разучивать формулы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Поиск названного предмета, расположенного как в определенном привычном месте, так и в разных местах группы.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узнавать предмет по звуку (музыкальные, заводные, звучащие игрушки).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узнавать предмет по звуку (музыкальные, заводные, звучащие игрушки).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узнавать предмет по звуку (музыкальные, заводные, звучащие игрушки).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Урок-игра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1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умения узнавать предмет по звуку (музыкальные, заводные, звучащие игрушки).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общеметодологической направленности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Совместно с учителем разучивать формулы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пройденных жестов. Упражнения на подражание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Ответы на вопросы учителя по содержанию представленной ситуации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rPr>
          <w:trHeight w:val="137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Закрепление пройденных жестов. Упражнения на подражание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План-схема,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Сюжетные и предметные</w:t>
            </w:r>
          </w:p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картинки</w:t>
            </w: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сюжета с использованием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rPr>
          <w:trHeight w:val="9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Разыгрывание сюжета с использованием жестов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Активное участие в ситуации.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Разыгрывание сюжета с использованием жестов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Инсценировка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Использование умений на практике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результатов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результатов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результатов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22414" w:rsidTr="00C0368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результатов обучения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D22414" w:rsidRDefault="00D22414" w:rsidP="00D22414">
      <w:pPr>
        <w:tabs>
          <w:tab w:val="left" w:pos="2120"/>
        </w:tabs>
        <w:spacing w:after="0"/>
        <w:ind w:left="426"/>
        <w:jc w:val="both"/>
        <w:rPr>
          <w:rFonts w:ascii="Times New Roman" w:hAnsi="Times New Roman"/>
          <w:sz w:val="24"/>
        </w:rPr>
      </w:pPr>
    </w:p>
    <w:p w:rsidR="00D22414" w:rsidRDefault="00D22414" w:rsidP="00D22414">
      <w:pPr>
        <w:tabs>
          <w:tab w:val="left" w:pos="2120"/>
        </w:tabs>
        <w:spacing w:after="0"/>
        <w:ind w:left="426"/>
        <w:jc w:val="center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ectPr w:rsidR="00D22414">
          <w:footerReference w:type="default" r:id="rId8"/>
          <w:type w:val="nextColumn"/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D22414" w:rsidRDefault="00D22414" w:rsidP="00D22414">
      <w:pPr>
        <w:tabs>
          <w:tab w:val="left" w:pos="2120"/>
        </w:tabs>
        <w:spacing w:after="0"/>
        <w:ind w:left="426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РЕКОМЕНДАЦИИ ПО УЧЕБНО-МЕТОДИЧЕСКОМУ И МАТЕРИАЛЬНО-ТЕХНИЧЕСКОМУ ОБЕСПЕЧЕНИЮ</w:t>
      </w:r>
    </w:p>
    <w:p w:rsidR="00D22414" w:rsidRDefault="00D22414" w:rsidP="00D22414">
      <w:pPr>
        <w:numPr>
          <w:ilvl w:val="0"/>
          <w:numId w:val="5"/>
        </w:numPr>
        <w:tabs>
          <w:tab w:val="left" w:pos="0"/>
          <w:tab w:val="left" w:pos="1287"/>
        </w:tabs>
        <w:spacing w:after="0" w:line="360" w:lineRule="auto"/>
        <w:ind w:left="426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«Альтернативная коммуникация». Методический сборник. Автор-составитель Штягинова Е. А.Городская общественная организация инвалидов «Общество «Даун синдром». Новосибирск</w:t>
      </w:r>
    </w:p>
    <w:p w:rsidR="00D22414" w:rsidRDefault="00D22414" w:rsidP="00D22414">
      <w:pPr>
        <w:numPr>
          <w:ilvl w:val="0"/>
          <w:numId w:val="5"/>
        </w:numPr>
        <w:tabs>
          <w:tab w:val="left" w:pos="0"/>
          <w:tab w:val="left" w:pos="1287"/>
        </w:tabs>
        <w:spacing w:after="0" w:line="360" w:lineRule="auto"/>
        <w:ind w:left="426" w:firstLine="0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Фрост Л., Бонди Э. "Система альтернативной коммуникации с помощью карточек (peks)" Перевод с английского, Теревинф</w:t>
      </w: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Учебно-методический комплекс</w:t>
      </w:r>
    </w:p>
    <w:p w:rsidR="00D22414" w:rsidRDefault="00D22414" w:rsidP="00D22414">
      <w:pPr>
        <w:spacing w:after="0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4"/>
        <w:gridCol w:w="5530"/>
      </w:tblGrid>
      <w:tr w:rsidR="00D22414" w:rsidTr="00C0368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Методические пособия для педагога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Методические рекомендации для учителя</w:t>
            </w:r>
          </w:p>
          <w:p w:rsidR="00D22414" w:rsidRDefault="00D22414" w:rsidP="00C036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Коммуникативная игра как средство формирования положительных отношений между участниками образовательного процесса в системе психолого-педагогического сопровождения детей с расстройствами аутистического спектра / Л. Н. Демьянчук, Н. В. Лебедева, Т. Н. Мирзоева. - Санкт-Петербург: Изд-во РГПУ</w:t>
            </w:r>
          </w:p>
        </w:tc>
      </w:tr>
      <w:tr w:rsidR="00D22414" w:rsidTr="00C0368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Технические средства обучения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Классная доска с набором креплений для картинок, постеров, таблиц; телевизор; CD-проигрыватель с USB-выходом, компьютер с программным обеспечением; слайд -проектор; мультимедиапроектор; магнитная доска; экран.</w:t>
            </w:r>
          </w:p>
        </w:tc>
      </w:tr>
      <w:tr w:rsidR="00D22414" w:rsidTr="00C0368B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2414" w:rsidRDefault="00D22414" w:rsidP="00C0368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Дополнительные средства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2414" w:rsidRDefault="00D22414" w:rsidP="00C036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Наглядный материал (слоги, слова), предметные  и сюжетные картинки,</w:t>
            </w:r>
          </w:p>
          <w:p w:rsidR="00D22414" w:rsidRDefault="00D22414" w:rsidP="00C0368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пальчиковый театр «Теремок», «Колобок», плоскостные игрушки, настольные игры</w:t>
            </w:r>
          </w:p>
        </w:tc>
      </w:tr>
    </w:tbl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D22414" w:rsidRDefault="00D22414" w:rsidP="00D22414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ИЗУЧЕНИЯ КОРРЕКЦИОННОГО КУРСА</w:t>
      </w:r>
    </w:p>
    <w:p w:rsidR="00D22414" w:rsidRDefault="00D22414" w:rsidP="00D22414">
      <w:pPr>
        <w:spacing w:after="0"/>
        <w:jc w:val="both"/>
        <w:rPr>
          <w:rFonts w:ascii="Times New Roman" w:hAnsi="Times New Roman"/>
          <w:sz w:val="24"/>
        </w:rPr>
      </w:pPr>
    </w:p>
    <w:p w:rsidR="00D22414" w:rsidRDefault="00D22414" w:rsidP="00D22414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Обучающийся может уметь:</w:t>
      </w:r>
    </w:p>
    <w:p w:rsidR="00D22414" w:rsidRDefault="00D22414" w:rsidP="00D22414">
      <w:pPr>
        <w:widowControl w:val="0"/>
        <w:numPr>
          <w:ilvl w:val="0"/>
          <w:numId w:val="6"/>
        </w:numPr>
        <w:spacing w:beforeAutospacing="1" w:afterAutospacing="1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Выражать свои намерения посредством тотальной коммуникации (использования предметных, жестовых, графических символов)</w:t>
      </w:r>
    </w:p>
    <w:p w:rsidR="00D22414" w:rsidRDefault="00D22414" w:rsidP="00D22414">
      <w:pPr>
        <w:numPr>
          <w:ilvl w:val="0"/>
          <w:numId w:val="6"/>
        </w:numPr>
        <w:tabs>
          <w:tab w:val="left" w:pos="567"/>
          <w:tab w:val="left" w:pos="5529"/>
        </w:tabs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Отслеживать жесты собеседника и правильно их воспринимать в процессе общения, </w:t>
      </w:r>
    </w:p>
    <w:p w:rsidR="00D22414" w:rsidRDefault="00D22414" w:rsidP="00D22414">
      <w:pPr>
        <w:widowControl w:val="0"/>
        <w:numPr>
          <w:ilvl w:val="0"/>
          <w:numId w:val="6"/>
        </w:numPr>
        <w:tabs>
          <w:tab w:val="left" w:pos="567"/>
          <w:tab w:val="left" w:pos="5529"/>
        </w:tabs>
        <w:spacing w:after="0" w:line="360" w:lineRule="auto"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Правильно и точно использовать жесты (увеличивается количество используемых жестов)</w:t>
      </w:r>
    </w:p>
    <w:p w:rsidR="00BF60BB" w:rsidRDefault="00BF60BB"/>
    <w:sectPr w:rsidR="00BF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53" w:rsidRDefault="00D22414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</w:t>
    </w:r>
    <w:r>
      <w:fldChar w:fldCharType="end"/>
    </w:r>
  </w:p>
  <w:p w:rsidR="00BD0453" w:rsidRDefault="00D22414">
    <w:pPr>
      <w:pStyle w:val="a5"/>
      <w:jc w:val="right"/>
    </w:pPr>
  </w:p>
  <w:p w:rsidR="00BD0453" w:rsidRDefault="00D224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53" w:rsidRDefault="00D2241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3</w:t>
    </w:r>
    <w:r>
      <w:fldChar w:fldCharType="end"/>
    </w:r>
  </w:p>
  <w:p w:rsidR="00BD0453" w:rsidRDefault="00D22414">
    <w:pPr>
      <w:pStyle w:val="a5"/>
      <w:jc w:val="center"/>
    </w:pPr>
  </w:p>
  <w:p w:rsidR="00BD0453" w:rsidRDefault="00D2241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53" w:rsidRDefault="00D22414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15</w:t>
    </w:r>
    <w:r>
      <w:fldChar w:fldCharType="end"/>
    </w:r>
  </w:p>
  <w:p w:rsidR="00BD0453" w:rsidRDefault="00D22414">
    <w:pPr>
      <w:pStyle w:val="a5"/>
      <w:jc w:val="center"/>
    </w:pPr>
  </w:p>
  <w:p w:rsidR="00BD0453" w:rsidRDefault="00D22414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453" w:rsidRDefault="00D224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43EFD"/>
    <w:multiLevelType w:val="multilevel"/>
    <w:tmpl w:val="59A2F21C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" w15:restartNumberingAfterBreak="0">
    <w:nsid w:val="1963205F"/>
    <w:multiLevelType w:val="multilevel"/>
    <w:tmpl w:val="2C58710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492935"/>
    <w:multiLevelType w:val="multilevel"/>
    <w:tmpl w:val="16EE159A"/>
    <w:lvl w:ilvl="0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3" w15:restartNumberingAfterBreak="0">
    <w:nsid w:val="2A553B97"/>
    <w:multiLevelType w:val="multilevel"/>
    <w:tmpl w:val="93B40544"/>
    <w:lvl w:ilvl="0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4" w15:restartNumberingAfterBreak="0">
    <w:nsid w:val="366F714E"/>
    <w:multiLevelType w:val="multilevel"/>
    <w:tmpl w:val="1AC09D1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51659F9"/>
    <w:multiLevelType w:val="multilevel"/>
    <w:tmpl w:val="EE1AF608"/>
    <w:lvl w:ilvl="0">
      <w:start w:val="1"/>
      <w:numFmt w:val="decimal"/>
      <w:lvlText w:val="%1."/>
      <w:lvlJc w:val="left"/>
      <w:pPr>
        <w:tabs>
          <w:tab w:val="left" w:pos="1062"/>
        </w:tabs>
        <w:ind w:left="1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14"/>
    <w:rsid w:val="00694D79"/>
    <w:rsid w:val="00BF60BB"/>
    <w:rsid w:val="00D2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29102-1718-4D33-B94D-D73BD81DD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14"/>
    <w:pPr>
      <w:spacing w:after="200" w:line="276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D22414"/>
    <w:pPr>
      <w:spacing w:after="120" w:line="360" w:lineRule="auto"/>
      <w:ind w:left="720"/>
      <w:contextualSpacing/>
    </w:pPr>
  </w:style>
  <w:style w:type="character" w:customStyle="1" w:styleId="a4">
    <w:name w:val="Абзац списка Знак"/>
    <w:basedOn w:val="a0"/>
    <w:link w:val="a3"/>
    <w:rsid w:val="00D22414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rsid w:val="00D22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22414"/>
    <w:rPr>
      <w:rFonts w:eastAsia="Times New Roman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2935</Words>
  <Characters>16730</Characters>
  <Application>Microsoft Office Word</Application>
  <DocSecurity>0</DocSecurity>
  <Lines>139</Lines>
  <Paragraphs>39</Paragraphs>
  <ScaleCrop>false</ScaleCrop>
  <Company>SPecialiST RePack</Company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1</cp:revision>
  <dcterms:created xsi:type="dcterms:W3CDTF">2024-11-10T17:25:00Z</dcterms:created>
  <dcterms:modified xsi:type="dcterms:W3CDTF">2024-11-10T17:26:00Z</dcterms:modified>
</cp:coreProperties>
</file>