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56" w:rsidRPr="00B30E56" w:rsidRDefault="00B30E56" w:rsidP="00B30E56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Georgia" w:eastAsia="Times New Roman" w:hAnsi="Georgia" w:cs="Times New Roman"/>
          <w:b/>
          <w:bCs/>
          <w:i/>
          <w:iCs/>
          <w:color w:val="008080"/>
          <w:sz w:val="36"/>
          <w:szCs w:val="36"/>
          <w:lang w:eastAsia="ru-RU"/>
        </w:rPr>
        <w:t>Разговор о жизненных ценностях.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Некоторые психологи считают, что жизненным принципам не научить, и это в какой-то мере соответствует действительности, 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ведь</w:t>
      </w:r>
      <w:proofErr w:type="gramEnd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 xml:space="preserve"> сколько ни говори детям  быть честными, аккуратными или вежливыми, </w:t>
      </w:r>
      <w:proofErr w:type="spell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это</w:t>
      </w:r>
      <w:proofErr w:type="spellEnd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 не будет работать.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Способ, каким дети получают знания о наших ценностях, прост, он заключается в постоянном наблюдении за взрослыми. Независимо от того, что вы им рассказываете, ваши дети вырастут с четким представлением о том, что действительно ценно для их родителей, и со сформированной системой собственных ценностей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?«В формировании жизненных ценностей </w:t>
      </w:r>
      <w:proofErr w:type="gramStart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намного большую</w:t>
      </w:r>
      <w:proofErr w:type="gramEnd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 роль играют сверстники, нежели родители?»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Конечно, родители – не единственный источник, откуда дети получают информацию о моральных ценностях и принципах, и сверстники в любом случае оказывают влияние на ваших детей, особенно в подростковом возрасте. И, разумеется, намного лучше для детей  развивать свою точку зрения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? «Что же говорить об информации, которую дети получают из медиа о том, что внешность и деньги важнее </w:t>
      </w:r>
      <w:proofErr w:type="spellStart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всег</w:t>
      </w:r>
      <w:proofErr w:type="spellEnd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?»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ТВ и другие медиа – это, конечно, очень эффективные учителя. Но, несмотря на все источники социального влияния, большинство подростков усваивают паттерны поведения в той или иной ситуации от родителей и именно от них получают основные знания о жизненных ценностях, которыми впоследствии руководствуются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? «То есть дети в любом случае получат знания о жизненных ценностях. Но как их обучить им специально?»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Во многих семьях моральные ценности как таковые не обсуждают. Большинство считает, что ценности у наших детей появятся автоматически, по волшебству. Показать детям, что это такое, можно, начав с осознания того, что же для вас является ценностью, и с поиска возможностей для ее обсуждения. Ну и конечно, важно придерживаться проповедуемых ценностей, чтобы ваши слова не расходились с делом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?</w:t>
      </w: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 «Что влияет на то, кем является мой ребенок? Что это значит? Ведь в каждом из нас есть что-то плохое и хорошее».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lastRenderedPageBreak/>
        <w:t>Все так и есть. И вероятнее всего, что-то хорошее, что есть в вас, повлияет на ваше поведение, если, однако, злость, раздражение и низкая самооценка не встанут у него на пути. Дети, чьи родители их нежно любят и уделяют им достаточно внимания, ведут себя более адекватно по сравнению с детьми, которые недополучают родительской любви; это проявляется даже в раннем возрасте. Поэтому родителям с развитой привязанностью с детьми легче научить их принципиальности и ценностям. Их дети выращены в атмосфере сопереживания и взаимной заботы, и вероятнее всего, они будут вести себя и по отношению к другим более дружелюбно.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Но это не избавляет нас от всех сложностей. Мы все равно должны четко формулировать наши жизненные ценности в первую очередь для себя, а уже потом вслух для наших детей, не единожды, а изо дня в день всю жизнь</w:t>
      </w:r>
      <w:proofErr w:type="gram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?«Список моих ценностей может быть очень длинным!»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Все верно. 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proofErr w:type="gramStart"/>
      <w:r w:rsidRPr="00B30E56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Семейный психолог и специалист по детской психологии Майкл Гуриан</w:t>
      </w: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 называет десять моральных качеств, которые необходимы человеку: </w:t>
      </w: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 xml:space="preserve">порядочность, справедливость, </w:t>
      </w:r>
      <w:proofErr w:type="spellStart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эмпатия</w:t>
      </w:r>
      <w:proofErr w:type="spellEnd"/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, самоотверженность, ответственность, верность, долг, самоотдача, честность, благородство.</w:t>
      </w:r>
      <w:proofErr w:type="gramEnd"/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Мартин </w:t>
      </w:r>
      <w:proofErr w:type="spellStart"/>
      <w:r w:rsidRPr="00B30E56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Селигман</w:t>
      </w:r>
      <w:proofErr w:type="spellEnd"/>
      <w:r w:rsidRPr="00B30E56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, автор книги «В поисках счастья»</w:t>
      </w: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, утверждает, что счастье – это результат работы над характером, что схоже с мнением </w:t>
      </w:r>
      <w:proofErr w:type="spell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Гуриана</w:t>
      </w:r>
      <w:proofErr w:type="spellEnd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, но также включает такие качества, как </w:t>
      </w:r>
      <w:r w:rsidRPr="00B30E56">
        <w:rPr>
          <w:rFonts w:ascii="Times New Roman" w:eastAsia="Times New Roman" w:hAnsi="Times New Roman" w:cs="Times New Roman"/>
          <w:b/>
          <w:bCs/>
          <w:i/>
          <w:iCs/>
          <w:color w:val="21272C"/>
          <w:sz w:val="27"/>
          <w:szCs w:val="27"/>
          <w:lang w:eastAsia="ru-RU"/>
        </w:rPr>
        <w:t>смирение, самоконтроль, любовь к учебе, трудолюбие, лидерство, предусмотрительность и веселость.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НЕСКОЛЬКО ИДЕЙ, ЧТОБЫ ПОПРОБОВАТЬ ПЕРЕДАТЬ ВАШИМ ДЕТЯМ ЗНАНИЯ О ЦЕННОСТЯХ В ЖИЗНИ: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1. Отдавайте себе отчет в том, чему вы учите.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2. Помогите ребенку в развитии чувства сопереживания к бедам других. С </w:t>
      </w:r>
      <w:proofErr w:type="spellStart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эмпатии</w:t>
      </w:r>
      <w:proofErr w:type="spellEnd"/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 начинается милосердие.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3. Говорите прямо о ваших жизненных ценностях и почему они важны для вас. Помочь детям понять мир вокруг – важнейшая обязанность родителей.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4. Говорите о том, почему вы принимаете то или иное решение, исходя из принципов.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5. Отмечайте и подкрепляйте факты проявления жизненных принципов.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 xml:space="preserve">6. Воздержитесь от морали. Наоборот, попробуйте невзначай задавать вопросы о том, что он думает или </w:t>
      </w: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lastRenderedPageBreak/>
        <w:t>как бы он поступил в этой ситуации и почему. Возможно, ваш ребенок научится большему, когда будет формулировать свою точку зрения на проблему и варианты ее решения. Это поможет вам поделиться с ним важными на ваш взгляд мыслями и остаться в таких же хороших отношениях.  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7. Говорите с ним о том, что связано с его жизнью. Принципы и ценности – это что-то из области теории, пока не начать говорить с детьми об их жизни, которая полна сложнейших ситуаций, в которых им мог бы понадобиться ваш совет. Не упускайте возможность помочь вашему ребенку вырасти при вашей поддержке для сознательного решения всех вопросов.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8. Общественная работа. Независимо от того, над чем вы работаете, будь то попечительский совет школы или волонтерство в церкви, вашим детям нужно видеть, что вы преданны делу улучшения благосостояния общества.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9. Поощряйте инициативу вашего ребенка в зарождающихся принципах. Мир полон проектов, которыми могли бы заняться дети, чтобы его улучшить.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10. Старайтесь противостоять современным веяниям общества о деньгах.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11. Находите темы для обсуждения. Выбирайте книги, которые вы будете читать, или фильмы, которые посмотрите вместе с ребенком, те, где будет показано воспитание характера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12. У всех детей должна быть возможность отдать в дар свои деньги. Многие семьи пользуются способом деления натрое. Большая часть денег может быть потрачена самим ребенком.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i/>
          <w:iCs/>
          <w:color w:val="B22222"/>
          <w:sz w:val="27"/>
          <w:szCs w:val="27"/>
          <w:lang w:eastAsia="ru-RU"/>
        </w:rPr>
        <w:t> 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szCs w:val="27"/>
          <w:lang w:eastAsia="ru-RU"/>
        </w:rPr>
        <w:t>«Воспитать человека интеллектуально, не воспитав его нравственно, — значит вырастить угрозу для общества».</w:t>
      </w:r>
    </w:p>
    <w:p w:rsidR="00B30E56" w:rsidRPr="00B30E56" w:rsidRDefault="00B30E56" w:rsidP="00B30E56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21272C"/>
          <w:sz w:val="18"/>
          <w:szCs w:val="18"/>
          <w:lang w:eastAsia="ru-RU"/>
        </w:rPr>
      </w:pPr>
      <w:r w:rsidRPr="00B30E56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szCs w:val="27"/>
          <w:lang w:eastAsia="ru-RU"/>
        </w:rPr>
        <w:t> Теодор Рузвельт.</w:t>
      </w:r>
    </w:p>
    <w:p w:rsidR="0047676C" w:rsidRDefault="0047676C">
      <w:bookmarkStart w:id="0" w:name="_GoBack"/>
      <w:bookmarkEnd w:id="0"/>
    </w:p>
    <w:sectPr w:rsidR="0047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56"/>
    <w:rsid w:val="0047676C"/>
    <w:rsid w:val="00B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2022-02-02T13:55:00Z</dcterms:created>
  <dcterms:modified xsi:type="dcterms:W3CDTF">2022-02-02T13:55:00Z</dcterms:modified>
</cp:coreProperties>
</file>